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5B540" w14:textId="77777777" w:rsidR="00DF3EED" w:rsidRPr="00B15F05" w:rsidRDefault="00000000">
      <w:pPr>
        <w:jc w:val="center"/>
        <w:rPr>
          <w:b/>
          <w:noProof/>
          <w:lang w:val="en-US"/>
        </w:rPr>
      </w:pPr>
      <w:r w:rsidRPr="00B15F05">
        <w:rPr>
          <w:b/>
          <w:noProof/>
          <w:lang w:val="en-US"/>
        </w:rPr>
        <w:t xml:space="preserve">SYLLABUS </w:t>
      </w:r>
    </w:p>
    <w:p w14:paraId="305745B9" w14:textId="11805B7F" w:rsidR="00DF3EED" w:rsidRPr="00B15F05" w:rsidRDefault="00D605D1">
      <w:pPr>
        <w:jc w:val="center"/>
        <w:rPr>
          <w:b/>
          <w:noProof/>
          <w:lang w:val="en-US"/>
        </w:rPr>
      </w:pPr>
      <w:r w:rsidRPr="00B15F05">
        <w:rPr>
          <w:b/>
          <w:noProof/>
          <w:lang w:val="en-US"/>
        </w:rPr>
        <w:t>Spring</w:t>
      </w:r>
      <w:r w:rsidR="00000000" w:rsidRPr="00B15F05">
        <w:rPr>
          <w:b/>
          <w:noProof/>
          <w:lang w:val="en-US"/>
        </w:rPr>
        <w:t xml:space="preserve"> semester 2025-2026 academic year </w:t>
      </w:r>
    </w:p>
    <w:p w14:paraId="1F1A8C25" w14:textId="058D3657" w:rsidR="00DF3EED" w:rsidRPr="00B15F05" w:rsidRDefault="00000000">
      <w:pPr>
        <w:jc w:val="center"/>
        <w:rPr>
          <w:b/>
          <w:noProof/>
          <w:lang w:val="en-US"/>
        </w:rPr>
      </w:pPr>
      <w:r w:rsidRPr="00B15F05">
        <w:rPr>
          <w:b/>
          <w:noProof/>
          <w:lang w:val="en-US"/>
        </w:rPr>
        <w:t>Educational program “7M02304 Translation Studies in the field of International and Legal Relations</w:t>
      </w:r>
      <w:r w:rsidR="00D605D1" w:rsidRPr="00B15F05">
        <w:rPr>
          <w:b/>
          <w:noProof/>
          <w:lang w:val="en-US"/>
        </w:rPr>
        <w:t>”</w:t>
      </w:r>
    </w:p>
    <w:p w14:paraId="587F3B49" w14:textId="77777777" w:rsidR="00DF3EED" w:rsidRPr="00B15F05" w:rsidRDefault="00DF3EED">
      <w:pPr>
        <w:rPr>
          <w:b/>
          <w:noProof/>
          <w:lang w:val="en-US"/>
        </w:rPr>
      </w:pPr>
    </w:p>
    <w:p w14:paraId="2412432D" w14:textId="77777777" w:rsidR="00DF3EED" w:rsidRPr="00B15F05" w:rsidRDefault="00DF3EED">
      <w:pPr>
        <w:rPr>
          <w:noProof/>
          <w:color w:val="FF0000"/>
          <w:sz w:val="20"/>
          <w:szCs w:val="20"/>
          <w:lang w:val="en-US"/>
        </w:rPr>
      </w:pPr>
    </w:p>
    <w:tbl>
      <w:tblPr>
        <w:tblStyle w:val="a5"/>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275"/>
        <w:gridCol w:w="994"/>
        <w:gridCol w:w="992"/>
        <w:gridCol w:w="1134"/>
        <w:gridCol w:w="992"/>
        <w:gridCol w:w="1134"/>
        <w:gridCol w:w="2268"/>
      </w:tblGrid>
      <w:tr w:rsidR="00DF3EED" w:rsidRPr="00B15F05" w14:paraId="366FE5F5" w14:textId="77777777">
        <w:trPr>
          <w:trHeight w:val="265"/>
        </w:trPr>
        <w:tc>
          <w:tcPr>
            <w:tcW w:w="1701" w:type="dxa"/>
            <w:vMerge w:val="restart"/>
            <w:tcBorders>
              <w:top w:val="single" w:sz="4" w:space="0" w:color="000000"/>
              <w:left w:val="single" w:sz="4" w:space="0" w:color="000000"/>
              <w:right w:val="single" w:sz="4" w:space="0" w:color="000000"/>
            </w:tcBorders>
            <w:shd w:val="clear" w:color="auto" w:fill="C1E4F5"/>
          </w:tcPr>
          <w:p w14:paraId="6BA7DF26" w14:textId="77777777" w:rsidR="00DF3EED" w:rsidRPr="00B15F05" w:rsidRDefault="00000000">
            <w:pPr>
              <w:shd w:val="clear" w:color="auto" w:fill="C1E4F5"/>
              <w:rPr>
                <w:b/>
                <w:noProof/>
                <w:sz w:val="20"/>
                <w:szCs w:val="20"/>
                <w:lang w:val="en-US"/>
              </w:rPr>
            </w:pPr>
            <w:r w:rsidRPr="00B15F05">
              <w:rPr>
                <w:b/>
                <w:noProof/>
                <w:sz w:val="20"/>
                <w:szCs w:val="20"/>
                <w:lang w:val="en-US"/>
              </w:rPr>
              <w:t xml:space="preserve">ID </w:t>
            </w:r>
          </w:p>
          <w:p w14:paraId="2228B1CA" w14:textId="77777777" w:rsidR="00DF3EED" w:rsidRPr="00B15F05" w:rsidRDefault="00000000">
            <w:pPr>
              <w:shd w:val="clear" w:color="auto" w:fill="C1E4F5"/>
              <w:rPr>
                <w:b/>
                <w:noProof/>
                <w:sz w:val="20"/>
                <w:szCs w:val="20"/>
                <w:lang w:val="en-US"/>
              </w:rPr>
            </w:pPr>
            <w:r w:rsidRPr="00B15F05">
              <w:rPr>
                <w:b/>
                <w:noProof/>
                <w:sz w:val="20"/>
                <w:szCs w:val="20"/>
                <w:lang w:val="en-US"/>
              </w:rPr>
              <w:t xml:space="preserve">and name </w:t>
            </w:r>
          </w:p>
          <w:p w14:paraId="0E3944F6" w14:textId="77777777" w:rsidR="00DF3EED" w:rsidRPr="00B15F05" w:rsidRDefault="00000000">
            <w:pPr>
              <w:rPr>
                <w:b/>
                <w:noProof/>
                <w:sz w:val="20"/>
                <w:szCs w:val="20"/>
                <w:lang w:val="en-US"/>
              </w:rPr>
            </w:pPr>
            <w:r w:rsidRPr="00B15F05">
              <w:rPr>
                <w:b/>
                <w:noProof/>
                <w:sz w:val="20"/>
                <w:szCs w:val="20"/>
                <w:lang w:val="en-US"/>
              </w:rPr>
              <w:t>of course</w:t>
            </w:r>
          </w:p>
        </w:tc>
        <w:tc>
          <w:tcPr>
            <w:tcW w:w="2269" w:type="dxa"/>
            <w:gridSpan w:val="2"/>
            <w:vMerge w:val="restart"/>
            <w:tcBorders>
              <w:top w:val="single" w:sz="4" w:space="0" w:color="000000"/>
              <w:left w:val="single" w:sz="4" w:space="0" w:color="000000"/>
              <w:bottom w:val="single" w:sz="4" w:space="0" w:color="000000"/>
              <w:right w:val="single" w:sz="4" w:space="0" w:color="000000"/>
            </w:tcBorders>
            <w:shd w:val="clear" w:color="auto" w:fill="C1E4F5"/>
          </w:tcPr>
          <w:p w14:paraId="46175C25" w14:textId="77777777" w:rsidR="00DF3EED" w:rsidRPr="00B15F05" w:rsidRDefault="00000000">
            <w:pPr>
              <w:rPr>
                <w:b/>
                <w:noProof/>
                <w:sz w:val="20"/>
                <w:szCs w:val="20"/>
                <w:lang w:val="en-US"/>
              </w:rPr>
            </w:pPr>
            <w:r w:rsidRPr="00B15F05">
              <w:rPr>
                <w:b/>
                <w:noProof/>
                <w:sz w:val="20"/>
                <w:szCs w:val="20"/>
                <w:lang w:val="en-US"/>
              </w:rPr>
              <w:t xml:space="preserve">Independent work </w:t>
            </w:r>
          </w:p>
          <w:p w14:paraId="0936DBED" w14:textId="77777777" w:rsidR="00DF3EED" w:rsidRPr="00B15F05" w:rsidRDefault="00000000">
            <w:pPr>
              <w:rPr>
                <w:b/>
                <w:noProof/>
                <w:color w:val="FF0000"/>
                <w:sz w:val="20"/>
                <w:szCs w:val="20"/>
                <w:lang w:val="en-US"/>
              </w:rPr>
            </w:pPr>
            <w:r w:rsidRPr="00B15F05">
              <w:rPr>
                <w:b/>
                <w:noProof/>
                <w:sz w:val="20"/>
                <w:szCs w:val="20"/>
                <w:lang w:val="en-US"/>
              </w:rPr>
              <w:t>of the student</w:t>
            </w:r>
          </w:p>
          <w:p w14:paraId="189FB677" w14:textId="77777777" w:rsidR="00DF3EED" w:rsidRPr="00B15F05" w:rsidRDefault="00000000">
            <w:pPr>
              <w:rPr>
                <w:b/>
                <w:noProof/>
                <w:sz w:val="20"/>
                <w:szCs w:val="20"/>
                <w:lang w:val="en-US"/>
              </w:rPr>
            </w:pPr>
            <w:r w:rsidRPr="00B15F05">
              <w:rPr>
                <w:b/>
                <w:noProof/>
                <w:sz w:val="20"/>
                <w:szCs w:val="20"/>
                <w:lang w:val="en-US"/>
              </w:rPr>
              <w:t>(IWS)</w:t>
            </w:r>
          </w:p>
          <w:p w14:paraId="4227C2E1" w14:textId="77777777" w:rsidR="00DF3EED" w:rsidRPr="00B15F05" w:rsidRDefault="00DF3EED">
            <w:pPr>
              <w:rPr>
                <w:i/>
                <w:noProof/>
                <w:sz w:val="20"/>
                <w:szCs w:val="20"/>
                <w:lang w:val="en-US"/>
              </w:rPr>
            </w:pP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C1E4F5"/>
          </w:tcPr>
          <w:p w14:paraId="0A6C0ECE" w14:textId="77777777" w:rsidR="00DF3EED" w:rsidRPr="00B15F05" w:rsidRDefault="00000000">
            <w:pPr>
              <w:rPr>
                <w:b/>
                <w:noProof/>
                <w:sz w:val="20"/>
                <w:szCs w:val="20"/>
                <w:lang w:val="en-US"/>
              </w:rPr>
            </w:pPr>
            <w:r w:rsidRPr="00B15F05">
              <w:rPr>
                <w:b/>
                <w:noProof/>
                <w:sz w:val="20"/>
                <w:szCs w:val="20"/>
                <w:lang w:val="en-US"/>
              </w:rPr>
              <w:t>Number of credits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6E8098E0" w14:textId="77777777" w:rsidR="00DF3EED" w:rsidRPr="00B15F05" w:rsidRDefault="00000000">
            <w:pPr>
              <w:rPr>
                <w:b/>
                <w:noProof/>
                <w:sz w:val="20"/>
                <w:szCs w:val="20"/>
                <w:lang w:val="en-US"/>
              </w:rPr>
            </w:pPr>
            <w:r w:rsidRPr="00B15F05">
              <w:rPr>
                <w:b/>
                <w:noProof/>
                <w:sz w:val="20"/>
                <w:szCs w:val="20"/>
                <w:lang w:val="en-US"/>
              </w:rPr>
              <w:t>General</w:t>
            </w:r>
          </w:p>
          <w:p w14:paraId="5675B160" w14:textId="77777777" w:rsidR="00DF3EED" w:rsidRPr="00B15F05" w:rsidRDefault="00000000">
            <w:pPr>
              <w:rPr>
                <w:b/>
                <w:noProof/>
                <w:sz w:val="20"/>
                <w:szCs w:val="20"/>
                <w:lang w:val="en-US"/>
              </w:rPr>
            </w:pPr>
            <w:r w:rsidRPr="00B15F05">
              <w:rPr>
                <w:b/>
                <w:noProof/>
                <w:sz w:val="20"/>
                <w:szCs w:val="20"/>
                <w:lang w:val="en-US"/>
              </w:rPr>
              <w:t xml:space="preserve">number </w:t>
            </w:r>
          </w:p>
          <w:p w14:paraId="7C228E35" w14:textId="77777777" w:rsidR="00DF3EED" w:rsidRPr="00B15F05" w:rsidRDefault="00000000">
            <w:pPr>
              <w:rPr>
                <w:b/>
                <w:noProof/>
                <w:sz w:val="20"/>
                <w:szCs w:val="20"/>
                <w:lang w:val="en-US"/>
              </w:rPr>
            </w:pPr>
            <w:r w:rsidRPr="00B15F05">
              <w:rPr>
                <w:b/>
                <w:noProof/>
                <w:sz w:val="20"/>
                <w:szCs w:val="20"/>
                <w:lang w:val="en-US"/>
              </w:rPr>
              <w:t>of credits</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54B67B64" w14:textId="77777777" w:rsidR="00DF3EED" w:rsidRPr="00B15F05" w:rsidRDefault="00000000">
            <w:pPr>
              <w:rPr>
                <w:b/>
                <w:noProof/>
                <w:sz w:val="20"/>
                <w:szCs w:val="20"/>
                <w:lang w:val="en-US"/>
              </w:rPr>
            </w:pPr>
            <w:r w:rsidRPr="00B15F05">
              <w:rPr>
                <w:b/>
                <w:noProof/>
                <w:sz w:val="20"/>
                <w:szCs w:val="20"/>
                <w:lang w:val="en-US"/>
              </w:rPr>
              <w:t xml:space="preserve">Independent work </w:t>
            </w:r>
          </w:p>
          <w:p w14:paraId="77A89A25" w14:textId="77777777" w:rsidR="00DF3EED" w:rsidRPr="00B15F05" w:rsidRDefault="00000000">
            <w:pPr>
              <w:rPr>
                <w:b/>
                <w:noProof/>
                <w:sz w:val="20"/>
                <w:szCs w:val="20"/>
                <w:lang w:val="en-US"/>
              </w:rPr>
            </w:pPr>
            <w:r w:rsidRPr="00B15F05">
              <w:rPr>
                <w:b/>
                <w:noProof/>
                <w:sz w:val="20"/>
                <w:szCs w:val="20"/>
                <w:lang w:val="en-US"/>
              </w:rPr>
              <w:t>of the student</w:t>
            </w:r>
          </w:p>
          <w:p w14:paraId="1A2E7016" w14:textId="77777777" w:rsidR="00DF3EED" w:rsidRPr="00B15F05" w:rsidRDefault="00000000">
            <w:pPr>
              <w:rPr>
                <w:b/>
                <w:noProof/>
                <w:sz w:val="20"/>
                <w:szCs w:val="20"/>
                <w:lang w:val="en-US"/>
              </w:rPr>
            </w:pPr>
            <w:r w:rsidRPr="00B15F05">
              <w:rPr>
                <w:b/>
                <w:noProof/>
                <w:sz w:val="20"/>
                <w:szCs w:val="20"/>
                <w:lang w:val="en-US"/>
              </w:rPr>
              <w:t xml:space="preserve">under the guidance </w:t>
            </w:r>
          </w:p>
          <w:p w14:paraId="028EAC2D" w14:textId="77777777" w:rsidR="00DF3EED" w:rsidRPr="00B15F05" w:rsidRDefault="00000000">
            <w:pPr>
              <w:rPr>
                <w:i/>
                <w:noProof/>
                <w:color w:val="FF0000"/>
                <w:sz w:val="20"/>
                <w:szCs w:val="20"/>
                <w:lang w:val="en-US"/>
              </w:rPr>
            </w:pPr>
            <w:r w:rsidRPr="00B15F05">
              <w:rPr>
                <w:b/>
                <w:noProof/>
                <w:sz w:val="20"/>
                <w:szCs w:val="20"/>
                <w:lang w:val="en-US"/>
              </w:rPr>
              <w:t>of a teacher (IWST)</w:t>
            </w:r>
          </w:p>
        </w:tc>
      </w:tr>
      <w:tr w:rsidR="00DF3EED" w:rsidRPr="00B15F05" w14:paraId="3AA2CFAD" w14:textId="77777777">
        <w:trPr>
          <w:trHeight w:val="883"/>
        </w:trPr>
        <w:tc>
          <w:tcPr>
            <w:tcW w:w="1701" w:type="dxa"/>
            <w:vMerge/>
            <w:tcBorders>
              <w:top w:val="single" w:sz="4" w:space="0" w:color="000000"/>
              <w:left w:val="single" w:sz="4" w:space="0" w:color="000000"/>
              <w:right w:val="single" w:sz="4" w:space="0" w:color="000000"/>
            </w:tcBorders>
            <w:shd w:val="clear" w:color="auto" w:fill="C1E4F5"/>
          </w:tcPr>
          <w:p w14:paraId="7DD5B6E7" w14:textId="77777777" w:rsidR="00DF3EED" w:rsidRPr="00B15F05" w:rsidRDefault="00DF3EED">
            <w:pPr>
              <w:widowControl w:val="0"/>
              <w:pBdr>
                <w:top w:val="nil"/>
                <w:left w:val="nil"/>
                <w:bottom w:val="nil"/>
                <w:right w:val="nil"/>
                <w:between w:val="nil"/>
              </w:pBdr>
              <w:spacing w:line="276" w:lineRule="auto"/>
              <w:rPr>
                <w:i/>
                <w:noProof/>
                <w:color w:val="FF0000"/>
                <w:sz w:val="20"/>
                <w:szCs w:val="20"/>
                <w:lang w:val="en-US"/>
              </w:rPr>
            </w:pPr>
          </w:p>
        </w:tc>
        <w:tc>
          <w:tcPr>
            <w:tcW w:w="2269" w:type="dxa"/>
            <w:gridSpan w:val="2"/>
            <w:vMerge/>
            <w:tcBorders>
              <w:top w:val="single" w:sz="4" w:space="0" w:color="000000"/>
              <w:left w:val="single" w:sz="4" w:space="0" w:color="000000"/>
              <w:bottom w:val="single" w:sz="4" w:space="0" w:color="000000"/>
              <w:right w:val="single" w:sz="4" w:space="0" w:color="000000"/>
            </w:tcBorders>
            <w:shd w:val="clear" w:color="auto" w:fill="C1E4F5"/>
          </w:tcPr>
          <w:p w14:paraId="0AD6B707" w14:textId="77777777" w:rsidR="00DF3EED" w:rsidRPr="00B15F05" w:rsidRDefault="00DF3EED">
            <w:pPr>
              <w:widowControl w:val="0"/>
              <w:pBdr>
                <w:top w:val="nil"/>
                <w:left w:val="nil"/>
                <w:bottom w:val="nil"/>
                <w:right w:val="nil"/>
                <w:between w:val="nil"/>
              </w:pBdr>
              <w:spacing w:line="276" w:lineRule="auto"/>
              <w:rPr>
                <w:i/>
                <w:noProof/>
                <w:color w:val="FF0000"/>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6A384BCD" w14:textId="77777777" w:rsidR="00DF3EED" w:rsidRPr="00B15F05" w:rsidRDefault="00000000">
            <w:pPr>
              <w:jc w:val="center"/>
              <w:rPr>
                <w:b/>
                <w:noProof/>
                <w:sz w:val="20"/>
                <w:szCs w:val="20"/>
                <w:lang w:val="en-US"/>
              </w:rPr>
            </w:pPr>
            <w:r w:rsidRPr="00B15F05">
              <w:rPr>
                <w:b/>
                <w:noProof/>
                <w:sz w:val="20"/>
                <w:szCs w:val="20"/>
                <w:lang w:val="en-US"/>
              </w:rPr>
              <w:t>Lectures (L)</w:t>
            </w:r>
          </w:p>
        </w:tc>
        <w:tc>
          <w:tcPr>
            <w:tcW w:w="1134" w:type="dxa"/>
            <w:tcBorders>
              <w:top w:val="single" w:sz="4" w:space="0" w:color="000000"/>
              <w:left w:val="single" w:sz="4" w:space="0" w:color="000000"/>
              <w:bottom w:val="single" w:sz="4" w:space="0" w:color="000000"/>
              <w:right w:val="single" w:sz="4" w:space="0" w:color="000000"/>
            </w:tcBorders>
            <w:shd w:val="clear" w:color="auto" w:fill="C1E4F5"/>
          </w:tcPr>
          <w:p w14:paraId="0CC0E386" w14:textId="77777777" w:rsidR="00DF3EED" w:rsidRPr="00B15F05" w:rsidRDefault="00000000">
            <w:pPr>
              <w:jc w:val="center"/>
              <w:rPr>
                <w:b/>
                <w:noProof/>
                <w:sz w:val="20"/>
                <w:szCs w:val="20"/>
                <w:lang w:val="en-US"/>
              </w:rPr>
            </w:pPr>
            <w:r w:rsidRPr="00B15F05">
              <w:rPr>
                <w:b/>
                <w:noProof/>
                <w:sz w:val="20"/>
                <w:szCs w:val="20"/>
                <w:lang w:val="en-US"/>
              </w:rPr>
              <w:t>Practical classes (PC)</w:t>
            </w: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5EE53C4E" w14:textId="77777777" w:rsidR="00DF3EED" w:rsidRPr="00B15F05" w:rsidRDefault="00000000">
            <w:pPr>
              <w:jc w:val="center"/>
              <w:rPr>
                <w:b/>
                <w:noProof/>
                <w:sz w:val="20"/>
                <w:szCs w:val="20"/>
                <w:lang w:val="en-US"/>
              </w:rPr>
            </w:pPr>
            <w:r w:rsidRPr="00B15F05">
              <w:rPr>
                <w:b/>
                <w:noProof/>
                <w:sz w:val="20"/>
                <w:szCs w:val="20"/>
                <w:lang w:val="en-US"/>
              </w:rPr>
              <w:t>Lab. classes (LC)</w:t>
            </w:r>
          </w:p>
        </w:tc>
        <w:tc>
          <w:tcPr>
            <w:tcW w:w="1134" w:type="dxa"/>
            <w:vMerge/>
            <w:tcBorders>
              <w:top w:val="single" w:sz="4" w:space="0" w:color="000000"/>
              <w:left w:val="single" w:sz="4" w:space="0" w:color="000000"/>
              <w:bottom w:val="single" w:sz="4" w:space="0" w:color="000000"/>
              <w:right w:val="single" w:sz="4" w:space="0" w:color="000000"/>
            </w:tcBorders>
            <w:shd w:val="clear" w:color="auto" w:fill="C1E4F5"/>
          </w:tcPr>
          <w:p w14:paraId="1B47781F" w14:textId="77777777" w:rsidR="00DF3EED" w:rsidRPr="00B15F05" w:rsidRDefault="00DF3EED">
            <w:pPr>
              <w:widowControl w:val="0"/>
              <w:pBdr>
                <w:top w:val="nil"/>
                <w:left w:val="nil"/>
                <w:bottom w:val="nil"/>
                <w:right w:val="nil"/>
                <w:between w:val="nil"/>
              </w:pBdr>
              <w:spacing w:line="276" w:lineRule="auto"/>
              <w:rPr>
                <w:b/>
                <w:noProof/>
                <w:sz w:val="20"/>
                <w:szCs w:val="20"/>
                <w:lang w:val="en-US"/>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C1E4F5"/>
          </w:tcPr>
          <w:p w14:paraId="1FD7F370" w14:textId="77777777" w:rsidR="00DF3EED" w:rsidRPr="00B15F05" w:rsidRDefault="00DF3EED">
            <w:pPr>
              <w:widowControl w:val="0"/>
              <w:pBdr>
                <w:top w:val="nil"/>
                <w:left w:val="nil"/>
                <w:bottom w:val="nil"/>
                <w:right w:val="nil"/>
                <w:between w:val="nil"/>
              </w:pBdr>
              <w:spacing w:line="276" w:lineRule="auto"/>
              <w:rPr>
                <w:b/>
                <w:noProof/>
                <w:sz w:val="20"/>
                <w:szCs w:val="20"/>
                <w:lang w:val="en-US"/>
              </w:rPr>
            </w:pPr>
          </w:p>
        </w:tc>
      </w:tr>
      <w:tr w:rsidR="00DF3EED" w:rsidRPr="00B15F05" w14:paraId="7428F393" w14:textId="77777777">
        <w:tc>
          <w:tcPr>
            <w:tcW w:w="1701" w:type="dxa"/>
            <w:tcBorders>
              <w:top w:val="single" w:sz="4" w:space="0" w:color="000000"/>
              <w:left w:val="single" w:sz="4" w:space="0" w:color="000000"/>
              <w:bottom w:val="single" w:sz="4" w:space="0" w:color="000000"/>
              <w:right w:val="single" w:sz="4" w:space="0" w:color="000000"/>
            </w:tcBorders>
          </w:tcPr>
          <w:p w14:paraId="1305FE56" w14:textId="10DBD3B2" w:rsidR="00DF3EED" w:rsidRPr="00B15F05" w:rsidRDefault="00000000">
            <w:pPr>
              <w:jc w:val="center"/>
              <w:rPr>
                <w:b/>
                <w:noProof/>
                <w:sz w:val="22"/>
                <w:szCs w:val="22"/>
                <w:lang w:val="en-US"/>
              </w:rPr>
            </w:pPr>
            <w:r w:rsidRPr="00B15F05">
              <w:rPr>
                <w:b/>
                <w:noProof/>
                <w:sz w:val="22"/>
                <w:szCs w:val="22"/>
                <w:lang w:val="en-US"/>
              </w:rPr>
              <w:t>[</w:t>
            </w:r>
            <w:r w:rsidR="00D605D1" w:rsidRPr="00B15F05">
              <w:rPr>
                <w:b/>
                <w:noProof/>
                <w:sz w:val="22"/>
                <w:szCs w:val="22"/>
                <w:lang w:val="en-US"/>
              </w:rPr>
              <w:t>100944</w:t>
            </w:r>
            <w:r w:rsidRPr="00B15F05">
              <w:rPr>
                <w:b/>
                <w:noProof/>
                <w:sz w:val="22"/>
                <w:szCs w:val="22"/>
                <w:lang w:val="en-US"/>
              </w:rPr>
              <w:t>]</w:t>
            </w:r>
          </w:p>
          <w:p w14:paraId="67FADE97" w14:textId="5736A8D0" w:rsidR="00DF3EED" w:rsidRPr="00B15F05" w:rsidRDefault="00D605D1">
            <w:pPr>
              <w:jc w:val="center"/>
              <w:rPr>
                <w:b/>
                <w:noProof/>
                <w:sz w:val="20"/>
                <w:szCs w:val="20"/>
                <w:lang w:val="en-US"/>
              </w:rPr>
            </w:pPr>
            <w:r w:rsidRPr="00B15F05">
              <w:rPr>
                <w:b/>
                <w:noProof/>
                <w:sz w:val="22"/>
                <w:szCs w:val="22"/>
                <w:lang w:val="en-US"/>
              </w:rPr>
              <w:t>Intercultural communication and translation problems</w:t>
            </w:r>
          </w:p>
        </w:tc>
        <w:tc>
          <w:tcPr>
            <w:tcW w:w="2269" w:type="dxa"/>
            <w:gridSpan w:val="2"/>
            <w:tcBorders>
              <w:top w:val="single" w:sz="4" w:space="0" w:color="000000"/>
              <w:left w:val="single" w:sz="4" w:space="0" w:color="000000"/>
              <w:bottom w:val="single" w:sz="4" w:space="0" w:color="000000"/>
              <w:right w:val="single" w:sz="4" w:space="0" w:color="000000"/>
            </w:tcBorders>
          </w:tcPr>
          <w:p w14:paraId="1E3A2D49" w14:textId="77777777" w:rsidR="00DF3EED" w:rsidRPr="00B15F05" w:rsidRDefault="00000000">
            <w:pPr>
              <w:jc w:val="center"/>
              <w:rPr>
                <w:noProof/>
                <w:sz w:val="20"/>
                <w:szCs w:val="20"/>
                <w:highlight w:val="white"/>
                <w:lang w:val="en-US"/>
              </w:rPr>
            </w:pPr>
            <w:r w:rsidRPr="00B15F05">
              <w:rPr>
                <w:noProof/>
                <w:sz w:val="20"/>
                <w:szCs w:val="20"/>
                <w:lang w:val="en-US"/>
              </w:rPr>
              <w:t>4</w:t>
            </w:r>
          </w:p>
        </w:tc>
        <w:tc>
          <w:tcPr>
            <w:tcW w:w="992" w:type="dxa"/>
            <w:tcBorders>
              <w:top w:val="single" w:sz="4" w:space="0" w:color="000000"/>
              <w:left w:val="single" w:sz="4" w:space="0" w:color="000000"/>
              <w:bottom w:val="single" w:sz="4" w:space="0" w:color="000000"/>
              <w:right w:val="single" w:sz="4" w:space="0" w:color="000000"/>
            </w:tcBorders>
          </w:tcPr>
          <w:p w14:paraId="38E8089C" w14:textId="546F128E" w:rsidR="00DF3EED" w:rsidRPr="00B15F05" w:rsidRDefault="00D605D1">
            <w:pPr>
              <w:jc w:val="center"/>
              <w:rPr>
                <w:noProof/>
                <w:sz w:val="20"/>
                <w:szCs w:val="20"/>
                <w:lang w:val="en-US"/>
              </w:rPr>
            </w:pPr>
            <w:r w:rsidRPr="00B15F05">
              <w:rPr>
                <w:noProof/>
                <w:sz w:val="20"/>
                <w:szCs w:val="20"/>
                <w:lang w:val="en-US"/>
              </w:rPr>
              <w:t>1.7</w:t>
            </w:r>
          </w:p>
        </w:tc>
        <w:tc>
          <w:tcPr>
            <w:tcW w:w="1134" w:type="dxa"/>
            <w:tcBorders>
              <w:top w:val="single" w:sz="4" w:space="0" w:color="000000"/>
              <w:left w:val="single" w:sz="4" w:space="0" w:color="000000"/>
              <w:bottom w:val="single" w:sz="4" w:space="0" w:color="000000"/>
              <w:right w:val="single" w:sz="4" w:space="0" w:color="000000"/>
            </w:tcBorders>
          </w:tcPr>
          <w:p w14:paraId="389F2044" w14:textId="41EDDA80" w:rsidR="00DF3EED" w:rsidRPr="00B15F05" w:rsidRDefault="00000000">
            <w:pPr>
              <w:jc w:val="center"/>
              <w:rPr>
                <w:noProof/>
                <w:sz w:val="20"/>
                <w:szCs w:val="20"/>
                <w:lang w:val="en-US"/>
              </w:rPr>
            </w:pPr>
            <w:r w:rsidRPr="00B15F05">
              <w:rPr>
                <w:noProof/>
                <w:sz w:val="20"/>
                <w:szCs w:val="20"/>
                <w:lang w:val="en-US"/>
              </w:rPr>
              <w:t>3</w:t>
            </w:r>
            <w:r w:rsidR="00D605D1" w:rsidRPr="00B15F05">
              <w:rPr>
                <w:noProof/>
                <w:sz w:val="20"/>
                <w:szCs w:val="20"/>
                <w:lang w:val="en-US"/>
              </w:rPr>
              <w:t>.3</w:t>
            </w:r>
          </w:p>
        </w:tc>
        <w:tc>
          <w:tcPr>
            <w:tcW w:w="992" w:type="dxa"/>
            <w:tcBorders>
              <w:top w:val="single" w:sz="4" w:space="0" w:color="000000"/>
              <w:left w:val="single" w:sz="4" w:space="0" w:color="000000"/>
              <w:bottom w:val="single" w:sz="4" w:space="0" w:color="000000"/>
              <w:right w:val="single" w:sz="4" w:space="0" w:color="000000"/>
            </w:tcBorders>
          </w:tcPr>
          <w:p w14:paraId="4BA59124" w14:textId="77777777" w:rsidR="00DF3EED" w:rsidRPr="00B15F05" w:rsidRDefault="00000000">
            <w:pPr>
              <w:jc w:val="center"/>
              <w:rPr>
                <w:noProof/>
                <w:sz w:val="20"/>
                <w:szCs w:val="20"/>
                <w:lang w:val="en-US"/>
              </w:rPr>
            </w:pPr>
            <w:r w:rsidRPr="00B15F05">
              <w:rPr>
                <w:noProof/>
                <w:sz w:val="20"/>
                <w:szCs w:val="20"/>
                <w:lang w:val="en-US"/>
              </w:rPr>
              <w:t>-</w:t>
            </w:r>
          </w:p>
        </w:tc>
        <w:tc>
          <w:tcPr>
            <w:tcW w:w="1134" w:type="dxa"/>
            <w:tcBorders>
              <w:top w:val="single" w:sz="4" w:space="0" w:color="000000"/>
              <w:left w:val="single" w:sz="4" w:space="0" w:color="000000"/>
              <w:bottom w:val="single" w:sz="4" w:space="0" w:color="000000"/>
              <w:right w:val="single" w:sz="4" w:space="0" w:color="000000"/>
            </w:tcBorders>
          </w:tcPr>
          <w:p w14:paraId="29BDF403" w14:textId="77777777" w:rsidR="00DF3EED" w:rsidRPr="00B15F05" w:rsidRDefault="00000000">
            <w:pPr>
              <w:jc w:val="center"/>
              <w:rPr>
                <w:noProof/>
                <w:sz w:val="20"/>
                <w:szCs w:val="20"/>
                <w:lang w:val="en-US"/>
              </w:rPr>
            </w:pPr>
            <w:r w:rsidRPr="00B15F05">
              <w:rPr>
                <w:noProof/>
                <w:sz w:val="20"/>
                <w:szCs w:val="20"/>
                <w:lang w:val="en-US"/>
              </w:rPr>
              <w:t>5</w:t>
            </w:r>
          </w:p>
        </w:tc>
        <w:tc>
          <w:tcPr>
            <w:tcW w:w="2268" w:type="dxa"/>
            <w:tcBorders>
              <w:top w:val="single" w:sz="4" w:space="0" w:color="000000"/>
              <w:left w:val="single" w:sz="4" w:space="0" w:color="000000"/>
              <w:bottom w:val="single" w:sz="4" w:space="0" w:color="000000"/>
              <w:right w:val="single" w:sz="4" w:space="0" w:color="000000"/>
            </w:tcBorders>
          </w:tcPr>
          <w:p w14:paraId="7746DA13" w14:textId="77777777" w:rsidR="00DF3EED" w:rsidRPr="00B15F05" w:rsidRDefault="00000000">
            <w:pPr>
              <w:jc w:val="center"/>
              <w:rPr>
                <w:noProof/>
                <w:sz w:val="20"/>
                <w:szCs w:val="20"/>
                <w:lang w:val="en-US"/>
              </w:rPr>
            </w:pPr>
            <w:r w:rsidRPr="00B15F05">
              <w:rPr>
                <w:noProof/>
                <w:sz w:val="20"/>
                <w:szCs w:val="20"/>
                <w:lang w:val="en-US"/>
              </w:rPr>
              <w:t>6</w:t>
            </w:r>
          </w:p>
        </w:tc>
      </w:tr>
      <w:tr w:rsidR="00DF3EED" w:rsidRPr="00B15F05" w14:paraId="650B3259" w14:textId="77777777">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62154529" w14:textId="77777777" w:rsidR="00DF3EED" w:rsidRPr="00B15F05" w:rsidRDefault="00000000">
            <w:pPr>
              <w:jc w:val="center"/>
              <w:rPr>
                <w:b/>
                <w:noProof/>
                <w:sz w:val="20"/>
                <w:szCs w:val="20"/>
                <w:lang w:val="en-US"/>
              </w:rPr>
            </w:pPr>
            <w:r w:rsidRPr="00B15F05">
              <w:rPr>
                <w:b/>
                <w:noProof/>
                <w:sz w:val="20"/>
                <w:szCs w:val="20"/>
                <w:lang w:val="en-US"/>
              </w:rPr>
              <w:t>ACADEMIC INFORMATION ABOUT THE COURSE</w:t>
            </w:r>
          </w:p>
        </w:tc>
      </w:tr>
      <w:tr w:rsidR="00DF3EED" w:rsidRPr="00B15F05" w14:paraId="20FCB779" w14:textId="77777777">
        <w:tc>
          <w:tcPr>
            <w:tcW w:w="1701" w:type="dxa"/>
            <w:tcBorders>
              <w:top w:val="single" w:sz="4" w:space="0" w:color="000000"/>
              <w:left w:val="single" w:sz="4" w:space="0" w:color="000000"/>
              <w:bottom w:val="single" w:sz="4" w:space="0" w:color="000000"/>
              <w:right w:val="single" w:sz="4" w:space="0" w:color="000000"/>
            </w:tcBorders>
          </w:tcPr>
          <w:p w14:paraId="79977538" w14:textId="77777777" w:rsidR="00DF3EED" w:rsidRPr="00B15F05" w:rsidRDefault="00000000">
            <w:pPr>
              <w:pBdr>
                <w:top w:val="nil"/>
                <w:left w:val="nil"/>
                <w:bottom w:val="nil"/>
                <w:right w:val="nil"/>
                <w:between w:val="nil"/>
              </w:pBdr>
              <w:rPr>
                <w:b/>
                <w:noProof/>
                <w:color w:val="000000"/>
                <w:sz w:val="20"/>
                <w:szCs w:val="20"/>
                <w:lang w:val="en-US"/>
              </w:rPr>
            </w:pPr>
            <w:r w:rsidRPr="00B15F05">
              <w:rPr>
                <w:b/>
                <w:noProof/>
                <w:color w:val="000000"/>
                <w:sz w:val="20"/>
                <w:szCs w:val="20"/>
                <w:lang w:val="en-US"/>
              </w:rPr>
              <w:t>Learning Format</w:t>
            </w:r>
          </w:p>
        </w:tc>
        <w:tc>
          <w:tcPr>
            <w:tcW w:w="1275" w:type="dxa"/>
            <w:tcBorders>
              <w:top w:val="single" w:sz="4" w:space="0" w:color="000000"/>
              <w:left w:val="single" w:sz="4" w:space="0" w:color="000000"/>
              <w:bottom w:val="single" w:sz="4" w:space="0" w:color="000000"/>
              <w:right w:val="single" w:sz="4" w:space="0" w:color="000000"/>
            </w:tcBorders>
          </w:tcPr>
          <w:p w14:paraId="4278CCF8" w14:textId="77777777" w:rsidR="00DF3EED" w:rsidRPr="00B15F05" w:rsidRDefault="00000000">
            <w:pPr>
              <w:rPr>
                <w:b/>
                <w:noProof/>
                <w:sz w:val="20"/>
                <w:szCs w:val="20"/>
                <w:lang w:val="en-US"/>
              </w:rPr>
            </w:pPr>
            <w:r w:rsidRPr="00B15F05">
              <w:rPr>
                <w:b/>
                <w:noProof/>
                <w:sz w:val="20"/>
                <w:szCs w:val="20"/>
                <w:lang w:val="en-US"/>
              </w:rPr>
              <w:t>Cycle,</w:t>
            </w:r>
          </w:p>
          <w:p w14:paraId="2F5C2807" w14:textId="77777777" w:rsidR="00DF3EED" w:rsidRPr="00B15F05" w:rsidRDefault="00000000">
            <w:pPr>
              <w:rPr>
                <w:b/>
                <w:noProof/>
                <w:sz w:val="20"/>
                <w:szCs w:val="20"/>
                <w:lang w:val="en-US"/>
              </w:rPr>
            </w:pPr>
            <w:r w:rsidRPr="00B15F05">
              <w:rPr>
                <w:b/>
                <w:noProof/>
                <w:sz w:val="20"/>
                <w:szCs w:val="20"/>
                <w:lang w:val="en-US"/>
              </w:rPr>
              <w:t>component</w:t>
            </w:r>
          </w:p>
        </w:tc>
        <w:tc>
          <w:tcPr>
            <w:tcW w:w="1986" w:type="dxa"/>
            <w:gridSpan w:val="2"/>
            <w:tcBorders>
              <w:top w:val="single" w:sz="4" w:space="0" w:color="000000"/>
              <w:left w:val="single" w:sz="4" w:space="0" w:color="000000"/>
              <w:bottom w:val="single" w:sz="4" w:space="0" w:color="000000"/>
              <w:right w:val="single" w:sz="4" w:space="0" w:color="000000"/>
            </w:tcBorders>
          </w:tcPr>
          <w:p w14:paraId="7D785787" w14:textId="77777777" w:rsidR="00DF3EED" w:rsidRPr="00B15F05" w:rsidRDefault="00000000">
            <w:pPr>
              <w:rPr>
                <w:b/>
                <w:noProof/>
                <w:sz w:val="20"/>
                <w:szCs w:val="20"/>
                <w:lang w:val="en-US"/>
              </w:rPr>
            </w:pPr>
            <w:r w:rsidRPr="00B15F05">
              <w:rPr>
                <w:b/>
                <w:noProof/>
                <w:sz w:val="20"/>
                <w:szCs w:val="20"/>
                <w:lang w:val="en-US"/>
              </w:rPr>
              <w:t xml:space="preserve">Lecture </w:t>
            </w:r>
          </w:p>
          <w:p w14:paraId="0CC2BEB9" w14:textId="77777777" w:rsidR="00DF3EED" w:rsidRPr="00B15F05" w:rsidRDefault="00000000">
            <w:pPr>
              <w:rPr>
                <w:b/>
                <w:noProof/>
                <w:sz w:val="20"/>
                <w:szCs w:val="20"/>
                <w:lang w:val="en-US"/>
              </w:rPr>
            </w:pPr>
            <w:r w:rsidRPr="00B15F05">
              <w:rPr>
                <w:b/>
                <w:noProof/>
                <w:sz w:val="20"/>
                <w:szCs w:val="20"/>
                <w:lang w:val="en-US"/>
              </w:rPr>
              <w:t>types</w:t>
            </w:r>
          </w:p>
        </w:tc>
        <w:tc>
          <w:tcPr>
            <w:tcW w:w="2126" w:type="dxa"/>
            <w:gridSpan w:val="2"/>
            <w:tcBorders>
              <w:top w:val="single" w:sz="4" w:space="0" w:color="000000"/>
              <w:left w:val="single" w:sz="4" w:space="0" w:color="000000"/>
              <w:bottom w:val="single" w:sz="4" w:space="0" w:color="000000"/>
              <w:right w:val="single" w:sz="4" w:space="0" w:color="000000"/>
            </w:tcBorders>
          </w:tcPr>
          <w:p w14:paraId="261B693E" w14:textId="77777777" w:rsidR="00DF3EED" w:rsidRPr="00B15F05" w:rsidRDefault="00000000">
            <w:pPr>
              <w:rPr>
                <w:b/>
                <w:noProof/>
                <w:sz w:val="20"/>
                <w:szCs w:val="20"/>
                <w:lang w:val="en-US"/>
              </w:rPr>
            </w:pPr>
            <w:r w:rsidRPr="00B15F05">
              <w:rPr>
                <w:b/>
                <w:noProof/>
                <w:sz w:val="20"/>
                <w:szCs w:val="20"/>
                <w:lang w:val="en-US"/>
              </w:rPr>
              <w:t xml:space="preserve">Types </w:t>
            </w:r>
          </w:p>
          <w:p w14:paraId="04A1458C" w14:textId="77777777" w:rsidR="00DF3EED" w:rsidRPr="00B15F05" w:rsidRDefault="00000000">
            <w:pPr>
              <w:rPr>
                <w:b/>
                <w:noProof/>
                <w:sz w:val="20"/>
                <w:szCs w:val="20"/>
                <w:lang w:val="en-US"/>
              </w:rPr>
            </w:pPr>
            <w:r w:rsidRPr="00B15F05">
              <w:rPr>
                <w:b/>
                <w:noProof/>
                <w:sz w:val="20"/>
                <w:szCs w:val="20"/>
                <w:lang w:val="en-US"/>
              </w:rPr>
              <w:t>of practical classes</w:t>
            </w:r>
          </w:p>
        </w:tc>
        <w:tc>
          <w:tcPr>
            <w:tcW w:w="3402" w:type="dxa"/>
            <w:gridSpan w:val="2"/>
            <w:tcBorders>
              <w:top w:val="single" w:sz="4" w:space="0" w:color="000000"/>
              <w:left w:val="single" w:sz="4" w:space="0" w:color="000000"/>
              <w:bottom w:val="single" w:sz="4" w:space="0" w:color="000000"/>
              <w:right w:val="single" w:sz="4" w:space="0" w:color="000000"/>
            </w:tcBorders>
          </w:tcPr>
          <w:p w14:paraId="39F5AD0E" w14:textId="77777777" w:rsidR="00DF3EED" w:rsidRPr="00B15F05" w:rsidRDefault="00000000">
            <w:pPr>
              <w:rPr>
                <w:b/>
                <w:noProof/>
                <w:sz w:val="20"/>
                <w:szCs w:val="20"/>
                <w:lang w:val="en-US"/>
              </w:rPr>
            </w:pPr>
            <w:r w:rsidRPr="00B15F05">
              <w:rPr>
                <w:b/>
                <w:noProof/>
                <w:sz w:val="20"/>
                <w:szCs w:val="20"/>
                <w:lang w:val="en-US"/>
              </w:rPr>
              <w:t>Form and platform final control</w:t>
            </w:r>
          </w:p>
        </w:tc>
      </w:tr>
      <w:tr w:rsidR="00DF3EED" w:rsidRPr="00B15F05" w14:paraId="1F2C91C3" w14:textId="77777777">
        <w:tc>
          <w:tcPr>
            <w:tcW w:w="1701" w:type="dxa"/>
            <w:tcBorders>
              <w:top w:val="single" w:sz="4" w:space="0" w:color="000000"/>
              <w:left w:val="single" w:sz="4" w:space="0" w:color="000000"/>
              <w:bottom w:val="single" w:sz="4" w:space="0" w:color="000000"/>
              <w:right w:val="single" w:sz="4" w:space="0" w:color="000000"/>
            </w:tcBorders>
          </w:tcPr>
          <w:p w14:paraId="1A175814" w14:textId="77777777" w:rsidR="00DF3EED" w:rsidRPr="00B15F05" w:rsidRDefault="00000000">
            <w:pPr>
              <w:pBdr>
                <w:top w:val="nil"/>
                <w:left w:val="nil"/>
                <w:bottom w:val="nil"/>
                <w:right w:val="nil"/>
                <w:between w:val="nil"/>
              </w:pBdr>
              <w:rPr>
                <w:i/>
                <w:noProof/>
                <w:sz w:val="20"/>
                <w:szCs w:val="20"/>
                <w:highlight w:val="yellow"/>
                <w:lang w:val="en-US"/>
              </w:rPr>
            </w:pPr>
            <w:r w:rsidRPr="00B15F05">
              <w:rPr>
                <w:i/>
                <w:noProof/>
                <w:sz w:val="20"/>
                <w:szCs w:val="20"/>
                <w:lang w:val="en-US"/>
              </w:rPr>
              <w:t>Offline</w:t>
            </w:r>
          </w:p>
        </w:tc>
        <w:tc>
          <w:tcPr>
            <w:tcW w:w="1275" w:type="dxa"/>
            <w:tcBorders>
              <w:top w:val="single" w:sz="4" w:space="0" w:color="000000"/>
              <w:left w:val="single" w:sz="4" w:space="0" w:color="000000"/>
              <w:bottom w:val="single" w:sz="4" w:space="0" w:color="000000"/>
              <w:right w:val="single" w:sz="4" w:space="0" w:color="000000"/>
            </w:tcBorders>
          </w:tcPr>
          <w:p w14:paraId="0C9AB6CF" w14:textId="77777777" w:rsidR="00DF3EED" w:rsidRPr="00B15F05" w:rsidRDefault="00000000">
            <w:pPr>
              <w:rPr>
                <w:noProof/>
                <w:sz w:val="20"/>
                <w:szCs w:val="20"/>
                <w:lang w:val="en-US"/>
              </w:rPr>
            </w:pPr>
            <w:r w:rsidRPr="00B15F05">
              <w:rPr>
                <w:noProof/>
                <w:sz w:val="20"/>
                <w:szCs w:val="20"/>
                <w:lang w:val="en-US"/>
              </w:rPr>
              <w:t>Profile course of elective component</w:t>
            </w:r>
          </w:p>
        </w:tc>
        <w:tc>
          <w:tcPr>
            <w:tcW w:w="1986" w:type="dxa"/>
            <w:gridSpan w:val="2"/>
            <w:tcBorders>
              <w:top w:val="single" w:sz="4" w:space="0" w:color="000000"/>
              <w:left w:val="single" w:sz="4" w:space="0" w:color="000000"/>
              <w:bottom w:val="single" w:sz="4" w:space="0" w:color="000000"/>
              <w:right w:val="single" w:sz="4" w:space="0" w:color="000000"/>
            </w:tcBorders>
          </w:tcPr>
          <w:p w14:paraId="2663D7E0" w14:textId="77777777" w:rsidR="00DF3EED" w:rsidRPr="00B15F05" w:rsidRDefault="00000000">
            <w:pPr>
              <w:jc w:val="center"/>
              <w:rPr>
                <w:noProof/>
                <w:sz w:val="20"/>
                <w:szCs w:val="20"/>
                <w:lang w:val="en-US"/>
              </w:rPr>
            </w:pPr>
            <w:r w:rsidRPr="00B15F05">
              <w:rPr>
                <w:noProof/>
                <w:sz w:val="20"/>
                <w:szCs w:val="20"/>
                <w:lang w:val="en-US"/>
              </w:rPr>
              <w:t>-</w:t>
            </w:r>
          </w:p>
        </w:tc>
        <w:tc>
          <w:tcPr>
            <w:tcW w:w="2126" w:type="dxa"/>
            <w:gridSpan w:val="2"/>
            <w:tcBorders>
              <w:top w:val="single" w:sz="4" w:space="0" w:color="000000"/>
              <w:left w:val="single" w:sz="4" w:space="0" w:color="000000"/>
              <w:bottom w:val="single" w:sz="4" w:space="0" w:color="000000"/>
              <w:right w:val="single" w:sz="4" w:space="0" w:color="000000"/>
            </w:tcBorders>
          </w:tcPr>
          <w:p w14:paraId="5F5D7A73" w14:textId="77777777" w:rsidR="00DF3EED" w:rsidRPr="00B15F05" w:rsidRDefault="00000000">
            <w:pPr>
              <w:jc w:val="center"/>
              <w:rPr>
                <w:noProof/>
                <w:sz w:val="20"/>
                <w:szCs w:val="20"/>
                <w:lang w:val="en-US"/>
              </w:rPr>
            </w:pPr>
            <w:r w:rsidRPr="00B15F05">
              <w:rPr>
                <w:noProof/>
                <w:sz w:val="20"/>
                <w:szCs w:val="20"/>
                <w:lang w:val="en-US"/>
              </w:rPr>
              <w:t xml:space="preserve">discussion, </w:t>
            </w:r>
          </w:p>
          <w:p w14:paraId="202F71F5" w14:textId="77777777" w:rsidR="00DF3EED" w:rsidRPr="00B15F05" w:rsidRDefault="00000000">
            <w:pPr>
              <w:jc w:val="center"/>
              <w:rPr>
                <w:noProof/>
                <w:sz w:val="20"/>
                <w:szCs w:val="20"/>
                <w:lang w:val="en-US"/>
              </w:rPr>
            </w:pPr>
            <w:r w:rsidRPr="00B15F05">
              <w:rPr>
                <w:noProof/>
                <w:sz w:val="20"/>
                <w:szCs w:val="20"/>
                <w:lang w:val="en-US"/>
              </w:rPr>
              <w:t>problem-solving</w:t>
            </w:r>
          </w:p>
        </w:tc>
        <w:tc>
          <w:tcPr>
            <w:tcW w:w="3402" w:type="dxa"/>
            <w:gridSpan w:val="2"/>
            <w:vMerge w:val="restart"/>
            <w:tcBorders>
              <w:top w:val="single" w:sz="4" w:space="0" w:color="000000"/>
              <w:left w:val="single" w:sz="4" w:space="0" w:color="000000"/>
              <w:right w:val="single" w:sz="4" w:space="0" w:color="000000"/>
            </w:tcBorders>
          </w:tcPr>
          <w:p w14:paraId="57339839" w14:textId="5E724F3B" w:rsidR="00DF3EED" w:rsidRPr="00B15F05" w:rsidRDefault="00D605D1">
            <w:pPr>
              <w:rPr>
                <w:noProof/>
                <w:sz w:val="20"/>
                <w:szCs w:val="20"/>
                <w:lang w:val="en-US"/>
              </w:rPr>
            </w:pPr>
            <w:r w:rsidRPr="00B15F05">
              <w:rPr>
                <w:noProof/>
                <w:sz w:val="20"/>
                <w:szCs w:val="20"/>
                <w:lang w:val="en-US"/>
              </w:rPr>
              <w:t>Oral</w:t>
            </w:r>
            <w:r w:rsidR="00000000" w:rsidRPr="00B15F05">
              <w:rPr>
                <w:noProof/>
                <w:sz w:val="20"/>
                <w:szCs w:val="20"/>
                <w:lang w:val="en-US"/>
              </w:rPr>
              <w:t xml:space="preserve"> Exam (Standard)</w:t>
            </w:r>
          </w:p>
          <w:p w14:paraId="7163A2D6" w14:textId="77777777" w:rsidR="00DF3EED" w:rsidRPr="00B15F05" w:rsidRDefault="00000000">
            <w:pPr>
              <w:rPr>
                <w:noProof/>
                <w:sz w:val="20"/>
                <w:szCs w:val="20"/>
                <w:lang w:val="en-US"/>
              </w:rPr>
            </w:pPr>
            <w:r w:rsidRPr="00B15F05">
              <w:rPr>
                <w:noProof/>
                <w:sz w:val="20"/>
                <w:szCs w:val="20"/>
                <w:lang w:val="en-US"/>
              </w:rPr>
              <w:t>Univer System (Offline)</w:t>
            </w:r>
          </w:p>
          <w:p w14:paraId="166AEDAC" w14:textId="77777777" w:rsidR="00DF3EED" w:rsidRPr="00B15F05" w:rsidRDefault="00DF3EED">
            <w:pPr>
              <w:rPr>
                <w:noProof/>
                <w:sz w:val="20"/>
                <w:szCs w:val="20"/>
                <w:lang w:val="en-US"/>
              </w:rPr>
            </w:pPr>
          </w:p>
        </w:tc>
      </w:tr>
      <w:tr w:rsidR="00DF3EED" w:rsidRPr="00B15F05" w14:paraId="028BCDA2" w14:textId="77777777">
        <w:trPr>
          <w:trHeight w:val="214"/>
        </w:trPr>
        <w:tc>
          <w:tcPr>
            <w:tcW w:w="1701" w:type="dxa"/>
            <w:tcBorders>
              <w:top w:val="single" w:sz="4" w:space="0" w:color="000000"/>
              <w:left w:val="single" w:sz="4" w:space="0" w:color="000000"/>
              <w:bottom w:val="single" w:sz="4" w:space="0" w:color="000000"/>
              <w:right w:val="single" w:sz="4" w:space="0" w:color="000000"/>
            </w:tcBorders>
          </w:tcPr>
          <w:p w14:paraId="0BE0BB1D" w14:textId="77777777" w:rsidR="00DF3EED" w:rsidRPr="00B15F05" w:rsidRDefault="00000000">
            <w:pPr>
              <w:rPr>
                <w:b/>
                <w:noProof/>
                <w:sz w:val="20"/>
                <w:szCs w:val="20"/>
                <w:lang w:val="en-US"/>
              </w:rPr>
            </w:pPr>
            <w:r w:rsidRPr="00B15F05">
              <w:rPr>
                <w:b/>
                <w:noProof/>
                <w:sz w:val="20"/>
                <w:szCs w:val="20"/>
                <w:lang w:val="en-US"/>
              </w:rPr>
              <w:t>Lecturer - (s)</w:t>
            </w:r>
          </w:p>
        </w:tc>
        <w:tc>
          <w:tcPr>
            <w:tcW w:w="5387" w:type="dxa"/>
            <w:gridSpan w:val="5"/>
            <w:tcBorders>
              <w:top w:val="single" w:sz="4" w:space="0" w:color="000000"/>
              <w:left w:val="single" w:sz="4" w:space="0" w:color="000000"/>
              <w:bottom w:val="single" w:sz="4" w:space="0" w:color="000000"/>
              <w:right w:val="single" w:sz="4" w:space="0" w:color="000000"/>
            </w:tcBorders>
          </w:tcPr>
          <w:p w14:paraId="4776EFC6" w14:textId="7066E6D4" w:rsidR="00DF3EED" w:rsidRPr="00B15F05" w:rsidRDefault="00000000">
            <w:pPr>
              <w:jc w:val="both"/>
              <w:rPr>
                <w:noProof/>
                <w:sz w:val="20"/>
                <w:szCs w:val="20"/>
                <w:lang w:val="en-US"/>
              </w:rPr>
            </w:pPr>
            <w:r w:rsidRPr="00B15F05">
              <w:rPr>
                <w:noProof/>
                <w:sz w:val="18"/>
                <w:szCs w:val="18"/>
                <w:lang w:val="en-US"/>
              </w:rPr>
              <w:t xml:space="preserve">Asan Kanagat Aitbaiuly </w:t>
            </w:r>
          </w:p>
        </w:tc>
        <w:tc>
          <w:tcPr>
            <w:tcW w:w="3402" w:type="dxa"/>
            <w:gridSpan w:val="2"/>
            <w:vMerge/>
            <w:tcBorders>
              <w:top w:val="single" w:sz="4" w:space="0" w:color="000000"/>
              <w:left w:val="single" w:sz="4" w:space="0" w:color="000000"/>
              <w:right w:val="single" w:sz="4" w:space="0" w:color="000000"/>
            </w:tcBorders>
          </w:tcPr>
          <w:p w14:paraId="38D94729" w14:textId="77777777" w:rsidR="00DF3EED" w:rsidRPr="00B15F05" w:rsidRDefault="00DF3EED">
            <w:pPr>
              <w:widowControl w:val="0"/>
              <w:pBdr>
                <w:top w:val="nil"/>
                <w:left w:val="nil"/>
                <w:bottom w:val="nil"/>
                <w:right w:val="nil"/>
                <w:between w:val="nil"/>
              </w:pBdr>
              <w:spacing w:line="276" w:lineRule="auto"/>
              <w:rPr>
                <w:noProof/>
                <w:sz w:val="20"/>
                <w:szCs w:val="20"/>
                <w:lang w:val="en-US"/>
              </w:rPr>
            </w:pPr>
          </w:p>
        </w:tc>
      </w:tr>
      <w:tr w:rsidR="00DF3EED" w:rsidRPr="00B15F05" w14:paraId="043CDCAC" w14:textId="77777777">
        <w:tc>
          <w:tcPr>
            <w:tcW w:w="1701" w:type="dxa"/>
            <w:tcBorders>
              <w:top w:val="single" w:sz="4" w:space="0" w:color="000000"/>
              <w:left w:val="single" w:sz="4" w:space="0" w:color="000000"/>
              <w:bottom w:val="single" w:sz="4" w:space="0" w:color="000000"/>
              <w:right w:val="single" w:sz="4" w:space="0" w:color="000000"/>
            </w:tcBorders>
          </w:tcPr>
          <w:p w14:paraId="485C7C3E" w14:textId="77777777" w:rsidR="00DF3EED" w:rsidRPr="00B15F05" w:rsidRDefault="00000000">
            <w:pPr>
              <w:rPr>
                <w:b/>
                <w:noProof/>
                <w:sz w:val="20"/>
                <w:szCs w:val="20"/>
                <w:lang w:val="en-US"/>
              </w:rPr>
            </w:pPr>
            <w:r w:rsidRPr="00B15F05">
              <w:rPr>
                <w:b/>
                <w:noProof/>
                <w:sz w:val="20"/>
                <w:szCs w:val="20"/>
                <w:lang w:val="en-US"/>
              </w:rPr>
              <w:t>e-mail :</w:t>
            </w:r>
          </w:p>
        </w:tc>
        <w:tc>
          <w:tcPr>
            <w:tcW w:w="5387" w:type="dxa"/>
            <w:gridSpan w:val="5"/>
            <w:tcBorders>
              <w:top w:val="single" w:sz="4" w:space="0" w:color="000000"/>
              <w:left w:val="single" w:sz="4" w:space="0" w:color="000000"/>
              <w:bottom w:val="single" w:sz="4" w:space="0" w:color="000000"/>
              <w:right w:val="single" w:sz="4" w:space="0" w:color="000000"/>
            </w:tcBorders>
          </w:tcPr>
          <w:p w14:paraId="1F173FCD" w14:textId="77777777" w:rsidR="00DF3EED" w:rsidRPr="00B15F05" w:rsidRDefault="00DF3EED">
            <w:pPr>
              <w:jc w:val="both"/>
              <w:rPr>
                <w:noProof/>
                <w:sz w:val="20"/>
                <w:szCs w:val="20"/>
                <w:lang w:val="en-US"/>
              </w:rPr>
            </w:pPr>
            <w:hyperlink r:id="rId5">
              <w:r w:rsidRPr="00B15F05">
                <w:rPr>
                  <w:noProof/>
                  <w:color w:val="000000"/>
                  <w:sz w:val="18"/>
                  <w:szCs w:val="18"/>
                  <w:lang w:val="en-US"/>
                </w:rPr>
                <w:t>asan.kanagat@alumni.nu.edu.kz</w:t>
              </w:r>
            </w:hyperlink>
          </w:p>
        </w:tc>
        <w:tc>
          <w:tcPr>
            <w:tcW w:w="3402" w:type="dxa"/>
            <w:gridSpan w:val="2"/>
            <w:vMerge/>
            <w:tcBorders>
              <w:top w:val="single" w:sz="4" w:space="0" w:color="000000"/>
              <w:left w:val="single" w:sz="4" w:space="0" w:color="000000"/>
              <w:right w:val="single" w:sz="4" w:space="0" w:color="000000"/>
            </w:tcBorders>
          </w:tcPr>
          <w:p w14:paraId="59F76DD1" w14:textId="77777777" w:rsidR="00DF3EED" w:rsidRPr="00B15F05" w:rsidRDefault="00DF3EED">
            <w:pPr>
              <w:widowControl w:val="0"/>
              <w:pBdr>
                <w:top w:val="nil"/>
                <w:left w:val="nil"/>
                <w:bottom w:val="nil"/>
                <w:right w:val="nil"/>
                <w:between w:val="nil"/>
              </w:pBdr>
              <w:spacing w:line="276" w:lineRule="auto"/>
              <w:rPr>
                <w:noProof/>
                <w:sz w:val="20"/>
                <w:szCs w:val="20"/>
                <w:lang w:val="en-US"/>
              </w:rPr>
            </w:pPr>
          </w:p>
        </w:tc>
      </w:tr>
      <w:tr w:rsidR="00DF3EED" w:rsidRPr="00B15F05" w14:paraId="26082D6D" w14:textId="77777777">
        <w:tc>
          <w:tcPr>
            <w:tcW w:w="1701" w:type="dxa"/>
            <w:tcBorders>
              <w:top w:val="single" w:sz="4" w:space="0" w:color="000000"/>
              <w:left w:val="single" w:sz="4" w:space="0" w:color="000000"/>
              <w:bottom w:val="single" w:sz="4" w:space="0" w:color="000000"/>
              <w:right w:val="single" w:sz="4" w:space="0" w:color="000000"/>
            </w:tcBorders>
          </w:tcPr>
          <w:p w14:paraId="2DEA5B9F" w14:textId="77777777" w:rsidR="00DF3EED" w:rsidRPr="00B15F05" w:rsidRDefault="00000000">
            <w:pPr>
              <w:rPr>
                <w:b/>
                <w:noProof/>
                <w:sz w:val="20"/>
                <w:szCs w:val="20"/>
                <w:lang w:val="en-US"/>
              </w:rPr>
            </w:pPr>
            <w:r w:rsidRPr="00B15F05">
              <w:rPr>
                <w:b/>
                <w:noProof/>
                <w:sz w:val="20"/>
                <w:szCs w:val="20"/>
                <w:lang w:val="en-US"/>
              </w:rPr>
              <w:t>Phone :</w:t>
            </w:r>
          </w:p>
        </w:tc>
        <w:tc>
          <w:tcPr>
            <w:tcW w:w="5387" w:type="dxa"/>
            <w:gridSpan w:val="5"/>
            <w:tcBorders>
              <w:top w:val="single" w:sz="4" w:space="0" w:color="000000"/>
              <w:left w:val="single" w:sz="4" w:space="0" w:color="000000"/>
              <w:bottom w:val="single" w:sz="4" w:space="0" w:color="000000"/>
              <w:right w:val="single" w:sz="4" w:space="0" w:color="000000"/>
            </w:tcBorders>
          </w:tcPr>
          <w:p w14:paraId="12C9B1E4" w14:textId="77777777" w:rsidR="00DF3EED" w:rsidRPr="00B15F05" w:rsidRDefault="00000000">
            <w:pPr>
              <w:jc w:val="both"/>
              <w:rPr>
                <w:noProof/>
                <w:sz w:val="20"/>
                <w:szCs w:val="20"/>
                <w:lang w:val="en-US"/>
              </w:rPr>
            </w:pPr>
            <w:r w:rsidRPr="00B15F05">
              <w:rPr>
                <w:noProof/>
                <w:sz w:val="18"/>
                <w:szCs w:val="18"/>
                <w:lang w:val="en-US"/>
              </w:rPr>
              <w:t>87057621474</w:t>
            </w:r>
          </w:p>
        </w:tc>
        <w:tc>
          <w:tcPr>
            <w:tcW w:w="3402" w:type="dxa"/>
            <w:gridSpan w:val="2"/>
            <w:vMerge/>
            <w:tcBorders>
              <w:top w:val="single" w:sz="4" w:space="0" w:color="000000"/>
              <w:left w:val="single" w:sz="4" w:space="0" w:color="000000"/>
              <w:right w:val="single" w:sz="4" w:space="0" w:color="000000"/>
            </w:tcBorders>
          </w:tcPr>
          <w:p w14:paraId="5EBA241C" w14:textId="77777777" w:rsidR="00DF3EED" w:rsidRPr="00B15F05" w:rsidRDefault="00DF3EED">
            <w:pPr>
              <w:widowControl w:val="0"/>
              <w:pBdr>
                <w:top w:val="nil"/>
                <w:left w:val="nil"/>
                <w:bottom w:val="nil"/>
                <w:right w:val="nil"/>
                <w:between w:val="nil"/>
              </w:pBdr>
              <w:spacing w:line="276" w:lineRule="auto"/>
              <w:rPr>
                <w:noProof/>
                <w:sz w:val="20"/>
                <w:szCs w:val="20"/>
                <w:lang w:val="en-US"/>
              </w:rPr>
            </w:pPr>
          </w:p>
        </w:tc>
      </w:tr>
      <w:tr w:rsidR="00DF3EED" w:rsidRPr="00B15F05" w14:paraId="5E2E3D32" w14:textId="77777777">
        <w:tc>
          <w:tcPr>
            <w:tcW w:w="1701" w:type="dxa"/>
            <w:tcBorders>
              <w:top w:val="single" w:sz="4" w:space="0" w:color="000000"/>
              <w:left w:val="single" w:sz="4" w:space="0" w:color="000000"/>
              <w:bottom w:val="single" w:sz="4" w:space="0" w:color="000000"/>
              <w:right w:val="single" w:sz="4" w:space="0" w:color="000000"/>
            </w:tcBorders>
          </w:tcPr>
          <w:p w14:paraId="22C36D9D" w14:textId="77777777" w:rsidR="00DF3EED" w:rsidRPr="00B15F05" w:rsidRDefault="00000000">
            <w:pPr>
              <w:rPr>
                <w:b/>
                <w:noProof/>
                <w:sz w:val="20"/>
                <w:szCs w:val="20"/>
                <w:lang w:val="en-US"/>
              </w:rPr>
            </w:pPr>
            <w:r w:rsidRPr="00B15F05">
              <w:rPr>
                <w:b/>
                <w:noProof/>
                <w:sz w:val="20"/>
                <w:szCs w:val="20"/>
                <w:lang w:val="en-US"/>
              </w:rPr>
              <w:t>Assistant - (s)</w:t>
            </w:r>
          </w:p>
        </w:tc>
        <w:tc>
          <w:tcPr>
            <w:tcW w:w="5387" w:type="dxa"/>
            <w:gridSpan w:val="5"/>
            <w:tcBorders>
              <w:top w:val="single" w:sz="4" w:space="0" w:color="000000"/>
              <w:left w:val="single" w:sz="4" w:space="0" w:color="000000"/>
              <w:bottom w:val="single" w:sz="4" w:space="0" w:color="000000"/>
              <w:right w:val="single" w:sz="4" w:space="0" w:color="000000"/>
            </w:tcBorders>
          </w:tcPr>
          <w:p w14:paraId="3E50F0A9" w14:textId="77777777" w:rsidR="00DF3EED" w:rsidRPr="00B15F05" w:rsidRDefault="00000000">
            <w:pPr>
              <w:jc w:val="both"/>
              <w:rPr>
                <w:noProof/>
                <w:sz w:val="20"/>
                <w:szCs w:val="20"/>
                <w:lang w:val="en-US"/>
              </w:rPr>
            </w:pPr>
            <w:r w:rsidRPr="00B15F05">
              <w:rPr>
                <w:noProof/>
                <w:sz w:val="20"/>
                <w:szCs w:val="20"/>
                <w:lang w:val="en-US"/>
              </w:rPr>
              <w:t>-</w:t>
            </w:r>
          </w:p>
        </w:tc>
        <w:tc>
          <w:tcPr>
            <w:tcW w:w="3402" w:type="dxa"/>
            <w:gridSpan w:val="2"/>
            <w:vMerge/>
            <w:tcBorders>
              <w:top w:val="single" w:sz="4" w:space="0" w:color="000000"/>
              <w:left w:val="single" w:sz="4" w:space="0" w:color="000000"/>
              <w:right w:val="single" w:sz="4" w:space="0" w:color="000000"/>
            </w:tcBorders>
          </w:tcPr>
          <w:p w14:paraId="422D47F4" w14:textId="77777777" w:rsidR="00DF3EED" w:rsidRPr="00B15F05" w:rsidRDefault="00DF3EED">
            <w:pPr>
              <w:widowControl w:val="0"/>
              <w:pBdr>
                <w:top w:val="nil"/>
                <w:left w:val="nil"/>
                <w:bottom w:val="nil"/>
                <w:right w:val="nil"/>
                <w:between w:val="nil"/>
              </w:pBdr>
              <w:spacing w:line="276" w:lineRule="auto"/>
              <w:rPr>
                <w:noProof/>
                <w:sz w:val="20"/>
                <w:szCs w:val="20"/>
                <w:lang w:val="en-US"/>
              </w:rPr>
            </w:pPr>
          </w:p>
        </w:tc>
      </w:tr>
      <w:tr w:rsidR="00DF3EED" w:rsidRPr="00B15F05" w14:paraId="3B291C1F" w14:textId="77777777">
        <w:tc>
          <w:tcPr>
            <w:tcW w:w="1701" w:type="dxa"/>
            <w:tcBorders>
              <w:top w:val="single" w:sz="4" w:space="0" w:color="000000"/>
              <w:left w:val="single" w:sz="4" w:space="0" w:color="000000"/>
              <w:bottom w:val="single" w:sz="4" w:space="0" w:color="000000"/>
              <w:right w:val="single" w:sz="4" w:space="0" w:color="000000"/>
            </w:tcBorders>
          </w:tcPr>
          <w:p w14:paraId="2EEE9409" w14:textId="77777777" w:rsidR="00DF3EED" w:rsidRPr="00B15F05" w:rsidRDefault="00000000">
            <w:pPr>
              <w:rPr>
                <w:b/>
                <w:noProof/>
                <w:sz w:val="20"/>
                <w:szCs w:val="20"/>
                <w:lang w:val="en-US"/>
              </w:rPr>
            </w:pPr>
            <w:r w:rsidRPr="00B15F05">
              <w:rPr>
                <w:b/>
                <w:noProof/>
                <w:sz w:val="20"/>
                <w:szCs w:val="20"/>
                <w:lang w:val="en-US"/>
              </w:rPr>
              <w:t>e-mail :</w:t>
            </w:r>
          </w:p>
        </w:tc>
        <w:tc>
          <w:tcPr>
            <w:tcW w:w="5387" w:type="dxa"/>
            <w:gridSpan w:val="5"/>
            <w:tcBorders>
              <w:top w:val="single" w:sz="4" w:space="0" w:color="000000"/>
              <w:left w:val="single" w:sz="4" w:space="0" w:color="000000"/>
              <w:bottom w:val="single" w:sz="4" w:space="0" w:color="000000"/>
              <w:right w:val="single" w:sz="4" w:space="0" w:color="000000"/>
            </w:tcBorders>
          </w:tcPr>
          <w:p w14:paraId="11B1F431" w14:textId="77777777" w:rsidR="00DF3EED" w:rsidRPr="00B15F05" w:rsidRDefault="00000000">
            <w:pPr>
              <w:jc w:val="both"/>
              <w:rPr>
                <w:noProof/>
                <w:sz w:val="20"/>
                <w:szCs w:val="20"/>
                <w:lang w:val="en-US"/>
              </w:rPr>
            </w:pPr>
            <w:r w:rsidRPr="00B15F05">
              <w:rPr>
                <w:noProof/>
                <w:sz w:val="20"/>
                <w:szCs w:val="20"/>
                <w:lang w:val="en-US"/>
              </w:rPr>
              <w:t>-</w:t>
            </w:r>
          </w:p>
        </w:tc>
        <w:tc>
          <w:tcPr>
            <w:tcW w:w="3402" w:type="dxa"/>
            <w:gridSpan w:val="2"/>
            <w:vMerge/>
            <w:tcBorders>
              <w:top w:val="single" w:sz="4" w:space="0" w:color="000000"/>
              <w:left w:val="single" w:sz="4" w:space="0" w:color="000000"/>
              <w:right w:val="single" w:sz="4" w:space="0" w:color="000000"/>
            </w:tcBorders>
          </w:tcPr>
          <w:p w14:paraId="72F1A3E2" w14:textId="77777777" w:rsidR="00DF3EED" w:rsidRPr="00B15F05" w:rsidRDefault="00DF3EED">
            <w:pPr>
              <w:widowControl w:val="0"/>
              <w:pBdr>
                <w:top w:val="nil"/>
                <w:left w:val="nil"/>
                <w:bottom w:val="nil"/>
                <w:right w:val="nil"/>
                <w:between w:val="nil"/>
              </w:pBdr>
              <w:spacing w:line="276" w:lineRule="auto"/>
              <w:rPr>
                <w:noProof/>
                <w:sz w:val="20"/>
                <w:szCs w:val="20"/>
                <w:lang w:val="en-US"/>
              </w:rPr>
            </w:pPr>
          </w:p>
        </w:tc>
      </w:tr>
      <w:tr w:rsidR="00DF3EED" w:rsidRPr="00B15F05" w14:paraId="76F6445C" w14:textId="77777777">
        <w:tc>
          <w:tcPr>
            <w:tcW w:w="1701" w:type="dxa"/>
            <w:tcBorders>
              <w:top w:val="single" w:sz="4" w:space="0" w:color="000000"/>
              <w:left w:val="single" w:sz="4" w:space="0" w:color="000000"/>
              <w:bottom w:val="single" w:sz="4" w:space="0" w:color="000000"/>
              <w:right w:val="single" w:sz="4" w:space="0" w:color="000000"/>
            </w:tcBorders>
          </w:tcPr>
          <w:p w14:paraId="3328B764" w14:textId="77777777" w:rsidR="00DF3EED" w:rsidRPr="00B15F05" w:rsidRDefault="00000000">
            <w:pPr>
              <w:rPr>
                <w:b/>
                <w:noProof/>
                <w:sz w:val="20"/>
                <w:szCs w:val="20"/>
                <w:lang w:val="en-US"/>
              </w:rPr>
            </w:pPr>
            <w:r w:rsidRPr="00B15F05">
              <w:rPr>
                <w:b/>
                <w:noProof/>
                <w:sz w:val="20"/>
                <w:szCs w:val="20"/>
                <w:lang w:val="en-US"/>
              </w:rPr>
              <w:t>Phone :</w:t>
            </w:r>
          </w:p>
        </w:tc>
        <w:tc>
          <w:tcPr>
            <w:tcW w:w="5387" w:type="dxa"/>
            <w:gridSpan w:val="5"/>
            <w:tcBorders>
              <w:top w:val="single" w:sz="4" w:space="0" w:color="000000"/>
              <w:left w:val="single" w:sz="4" w:space="0" w:color="000000"/>
              <w:bottom w:val="single" w:sz="4" w:space="0" w:color="000000"/>
              <w:right w:val="single" w:sz="4" w:space="0" w:color="000000"/>
            </w:tcBorders>
          </w:tcPr>
          <w:p w14:paraId="3C1040E9" w14:textId="77777777" w:rsidR="00DF3EED" w:rsidRPr="00B15F05" w:rsidRDefault="00000000">
            <w:pPr>
              <w:jc w:val="both"/>
              <w:rPr>
                <w:noProof/>
                <w:sz w:val="20"/>
                <w:szCs w:val="20"/>
                <w:lang w:val="en-US"/>
              </w:rPr>
            </w:pPr>
            <w:r w:rsidRPr="00B15F05">
              <w:rPr>
                <w:noProof/>
                <w:sz w:val="20"/>
                <w:szCs w:val="20"/>
                <w:lang w:val="en-US"/>
              </w:rPr>
              <w:t>-</w:t>
            </w:r>
          </w:p>
        </w:tc>
        <w:tc>
          <w:tcPr>
            <w:tcW w:w="3402" w:type="dxa"/>
            <w:gridSpan w:val="2"/>
            <w:vMerge/>
            <w:tcBorders>
              <w:top w:val="single" w:sz="4" w:space="0" w:color="000000"/>
              <w:left w:val="single" w:sz="4" w:space="0" w:color="000000"/>
              <w:right w:val="single" w:sz="4" w:space="0" w:color="000000"/>
            </w:tcBorders>
          </w:tcPr>
          <w:p w14:paraId="5696EC5B" w14:textId="77777777" w:rsidR="00DF3EED" w:rsidRPr="00B15F05" w:rsidRDefault="00DF3EED">
            <w:pPr>
              <w:widowControl w:val="0"/>
              <w:pBdr>
                <w:top w:val="nil"/>
                <w:left w:val="nil"/>
                <w:bottom w:val="nil"/>
                <w:right w:val="nil"/>
                <w:between w:val="nil"/>
              </w:pBdr>
              <w:spacing w:line="276" w:lineRule="auto"/>
              <w:rPr>
                <w:noProof/>
                <w:sz w:val="20"/>
                <w:szCs w:val="20"/>
                <w:lang w:val="en-US"/>
              </w:rPr>
            </w:pPr>
          </w:p>
        </w:tc>
      </w:tr>
      <w:tr w:rsidR="00DF3EED" w:rsidRPr="00B15F05" w14:paraId="5ED850CE" w14:textId="77777777">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60A96D70" w14:textId="77777777" w:rsidR="00DF3EED" w:rsidRPr="00B15F05" w:rsidRDefault="00000000">
            <w:pPr>
              <w:jc w:val="center"/>
              <w:rPr>
                <w:b/>
                <w:noProof/>
                <w:sz w:val="20"/>
                <w:szCs w:val="20"/>
                <w:lang w:val="en-US"/>
              </w:rPr>
            </w:pPr>
            <w:r w:rsidRPr="00B15F05">
              <w:rPr>
                <w:b/>
                <w:noProof/>
                <w:sz w:val="20"/>
                <w:szCs w:val="20"/>
                <w:lang w:val="en-US"/>
              </w:rPr>
              <w:t>ACADEMIC COURSE PRESENTATION</w:t>
            </w:r>
          </w:p>
        </w:tc>
      </w:tr>
      <w:tr w:rsidR="00DF3EED" w:rsidRPr="00B15F05" w14:paraId="2B76B44C" w14:textId="77777777">
        <w:tc>
          <w:tcPr>
            <w:tcW w:w="1701" w:type="dxa"/>
          </w:tcPr>
          <w:p w14:paraId="2BA0D6FD" w14:textId="77777777" w:rsidR="00DF3EED" w:rsidRPr="00B15F05" w:rsidRDefault="00000000">
            <w:pPr>
              <w:rPr>
                <w:b/>
                <w:noProof/>
                <w:sz w:val="20"/>
                <w:szCs w:val="20"/>
                <w:lang w:val="en-US"/>
              </w:rPr>
            </w:pPr>
            <w:r w:rsidRPr="00B15F05">
              <w:rPr>
                <w:b/>
                <w:noProof/>
                <w:sz w:val="20"/>
                <w:szCs w:val="20"/>
                <w:lang w:val="en-US"/>
              </w:rPr>
              <w:t>Purpose</w:t>
            </w:r>
          </w:p>
          <w:p w14:paraId="54646DD1" w14:textId="77777777" w:rsidR="00DF3EED" w:rsidRPr="00B15F05" w:rsidRDefault="00000000">
            <w:pPr>
              <w:rPr>
                <w:b/>
                <w:noProof/>
                <w:sz w:val="20"/>
                <w:szCs w:val="20"/>
                <w:lang w:val="en-US"/>
              </w:rPr>
            </w:pPr>
            <w:r w:rsidRPr="00B15F05">
              <w:rPr>
                <w:b/>
                <w:noProof/>
                <w:sz w:val="20"/>
                <w:szCs w:val="20"/>
                <w:lang w:val="en-US"/>
              </w:rPr>
              <w:t>of the course</w:t>
            </w:r>
          </w:p>
        </w:tc>
        <w:tc>
          <w:tcPr>
            <w:tcW w:w="5387" w:type="dxa"/>
            <w:gridSpan w:val="5"/>
          </w:tcPr>
          <w:p w14:paraId="2BD5D6D3" w14:textId="77777777" w:rsidR="00DF3EED" w:rsidRPr="00B15F05" w:rsidRDefault="00000000">
            <w:pPr>
              <w:jc w:val="center"/>
              <w:rPr>
                <w:noProof/>
                <w:sz w:val="20"/>
                <w:szCs w:val="20"/>
                <w:lang w:val="en-US"/>
              </w:rPr>
            </w:pPr>
            <w:r w:rsidRPr="00B15F05">
              <w:rPr>
                <w:b/>
                <w:noProof/>
                <w:sz w:val="20"/>
                <w:szCs w:val="20"/>
                <w:lang w:val="en-US"/>
              </w:rPr>
              <w:t>Expected Learning Outcomes (LO) *</w:t>
            </w:r>
            <w:r w:rsidRPr="00B15F05">
              <w:rPr>
                <w:noProof/>
                <w:sz w:val="20"/>
                <w:szCs w:val="20"/>
                <w:lang w:val="en-US"/>
              </w:rPr>
              <w:t xml:space="preserve"> </w:t>
            </w:r>
          </w:p>
          <w:p w14:paraId="459F25B5" w14:textId="77777777" w:rsidR="00DF3EED" w:rsidRPr="00B15F05" w:rsidRDefault="00DF3EED">
            <w:pPr>
              <w:jc w:val="center"/>
              <w:rPr>
                <w:b/>
                <w:noProof/>
                <w:sz w:val="20"/>
                <w:szCs w:val="20"/>
                <w:lang w:val="en-US"/>
              </w:rPr>
            </w:pPr>
          </w:p>
        </w:tc>
        <w:tc>
          <w:tcPr>
            <w:tcW w:w="3402" w:type="dxa"/>
            <w:gridSpan w:val="2"/>
          </w:tcPr>
          <w:p w14:paraId="05766E6B" w14:textId="77777777" w:rsidR="00DF3EED" w:rsidRPr="00B15F05" w:rsidRDefault="00000000">
            <w:pPr>
              <w:jc w:val="center"/>
              <w:rPr>
                <w:b/>
                <w:noProof/>
                <w:color w:val="000000"/>
                <w:sz w:val="20"/>
                <w:szCs w:val="20"/>
                <w:lang w:val="en-US"/>
              </w:rPr>
            </w:pPr>
            <w:r w:rsidRPr="00B15F05">
              <w:rPr>
                <w:b/>
                <w:noProof/>
                <w:color w:val="000000"/>
                <w:sz w:val="20"/>
                <w:szCs w:val="20"/>
                <w:lang w:val="en-US"/>
              </w:rPr>
              <w:t>Indicators of LO achievement (ID)</w:t>
            </w:r>
          </w:p>
        </w:tc>
      </w:tr>
      <w:tr w:rsidR="00DF3EED" w:rsidRPr="00B15F05" w14:paraId="59F397F3" w14:textId="77777777">
        <w:trPr>
          <w:trHeight w:val="152"/>
        </w:trPr>
        <w:tc>
          <w:tcPr>
            <w:tcW w:w="1701" w:type="dxa"/>
            <w:vMerge w:val="restart"/>
          </w:tcPr>
          <w:p w14:paraId="03EF8EA5" w14:textId="0396A808" w:rsidR="00DF3EED" w:rsidRPr="00B15F05" w:rsidRDefault="00D605D1">
            <w:pPr>
              <w:jc w:val="both"/>
              <w:rPr>
                <w:noProof/>
                <w:sz w:val="20"/>
                <w:szCs w:val="20"/>
                <w:lang w:val="en-US"/>
              </w:rPr>
            </w:pPr>
            <w:r w:rsidRPr="00B15F05">
              <w:rPr>
                <w:noProof/>
                <w:sz w:val="20"/>
                <w:szCs w:val="20"/>
                <w:lang w:val="en-US"/>
              </w:rPr>
              <w:t>The purpose of the discipline is to form intercultural competence among Master’s student</w:t>
            </w:r>
            <w:r w:rsidRPr="00B15F05">
              <w:rPr>
                <w:noProof/>
                <w:sz w:val="20"/>
                <w:szCs w:val="20"/>
                <w:lang w:val="en-US"/>
              </w:rPr>
              <w:t>s</w:t>
            </w:r>
            <w:r w:rsidRPr="00B15F05">
              <w:rPr>
                <w:noProof/>
                <w:sz w:val="20"/>
                <w:szCs w:val="20"/>
                <w:lang w:val="en-US"/>
              </w:rPr>
              <w:t>, which is achieved on the basis of mastering the strategies of intercultural communication and knowledge in the field of native and foreign cultures. As a result of studying the discipline, the Master’s student</w:t>
            </w:r>
            <w:r w:rsidRPr="00B15F05">
              <w:rPr>
                <w:noProof/>
                <w:sz w:val="20"/>
                <w:szCs w:val="20"/>
                <w:lang w:val="en-US"/>
              </w:rPr>
              <w:t xml:space="preserve">s </w:t>
            </w:r>
            <w:r w:rsidRPr="00B15F05">
              <w:rPr>
                <w:noProof/>
                <w:sz w:val="20"/>
                <w:szCs w:val="20"/>
                <w:lang w:val="en-US"/>
              </w:rPr>
              <w:t xml:space="preserve">will be able to master the strategies of intercultural communication; study the features of native and foreign cultures; analyze translation as a special area of </w:t>
            </w:r>
            <w:r w:rsidRPr="00B15F05">
              <w:rPr>
                <w:noProof/>
                <w:sz w:val="20"/>
                <w:szCs w:val="20"/>
                <w:lang w:val="en-US"/>
              </w:rPr>
              <w:lastRenderedPageBreak/>
              <w:t>intercultural and interlingual communications.</w:t>
            </w:r>
          </w:p>
        </w:tc>
        <w:tc>
          <w:tcPr>
            <w:tcW w:w="5387" w:type="dxa"/>
            <w:gridSpan w:val="5"/>
            <w:vMerge w:val="restart"/>
          </w:tcPr>
          <w:p w14:paraId="18400AEA" w14:textId="1758C201" w:rsidR="00DF3EED" w:rsidRPr="00B15F05" w:rsidRDefault="00000000">
            <w:pPr>
              <w:pBdr>
                <w:top w:val="nil"/>
                <w:left w:val="nil"/>
                <w:bottom w:val="nil"/>
                <w:right w:val="nil"/>
                <w:between w:val="nil"/>
              </w:pBdr>
              <w:tabs>
                <w:tab w:val="left" w:pos="166"/>
              </w:tabs>
              <w:jc w:val="both"/>
              <w:rPr>
                <w:noProof/>
                <w:color w:val="000000"/>
                <w:sz w:val="20"/>
                <w:szCs w:val="20"/>
                <w:lang w:val="en-US"/>
              </w:rPr>
            </w:pPr>
            <w:r w:rsidRPr="00B15F05">
              <w:rPr>
                <w:noProof/>
                <w:color w:val="000000"/>
                <w:sz w:val="20"/>
                <w:szCs w:val="20"/>
                <w:lang w:val="en-US"/>
              </w:rPr>
              <w:lastRenderedPageBreak/>
              <w:t xml:space="preserve">1. </w:t>
            </w:r>
            <w:r w:rsidR="00D605D1" w:rsidRPr="00B15F05">
              <w:rPr>
                <w:noProof/>
                <w:color w:val="000000"/>
                <w:sz w:val="20"/>
                <w:szCs w:val="20"/>
                <w:lang w:val="en-US"/>
              </w:rPr>
              <w:t>To identify and analyze intercultural factors in communication and in translated texts across English, Russian, and Kazakh, including context, participants, purpose, and genre.</w:t>
            </w:r>
          </w:p>
        </w:tc>
        <w:tc>
          <w:tcPr>
            <w:tcW w:w="3402" w:type="dxa"/>
            <w:gridSpan w:val="2"/>
          </w:tcPr>
          <w:p w14:paraId="6BEF649C" w14:textId="5D934369" w:rsidR="00DF3EED" w:rsidRPr="00B15F05" w:rsidRDefault="00D605D1">
            <w:pPr>
              <w:jc w:val="both"/>
              <w:rPr>
                <w:noProof/>
                <w:sz w:val="20"/>
                <w:szCs w:val="20"/>
                <w:lang w:val="en-US"/>
              </w:rPr>
            </w:pPr>
            <w:r w:rsidRPr="00B15F05">
              <w:rPr>
                <w:noProof/>
                <w:sz w:val="20"/>
                <w:szCs w:val="20"/>
                <w:lang w:val="en-US"/>
              </w:rPr>
              <w:t>1.1 Identifies intercultural variables in communicative events and texts, including norms, values, discourse conventions, and culturally specific meanings.</w:t>
            </w:r>
          </w:p>
        </w:tc>
      </w:tr>
      <w:tr w:rsidR="00DF3EED" w:rsidRPr="00B15F05" w14:paraId="2ED8AD6B" w14:textId="77777777">
        <w:trPr>
          <w:trHeight w:val="152"/>
        </w:trPr>
        <w:tc>
          <w:tcPr>
            <w:tcW w:w="1701" w:type="dxa"/>
            <w:vMerge/>
          </w:tcPr>
          <w:p w14:paraId="7119390A" w14:textId="77777777" w:rsidR="00DF3EED" w:rsidRPr="00B15F05" w:rsidRDefault="00DF3EED">
            <w:pPr>
              <w:widowControl w:val="0"/>
              <w:pBdr>
                <w:top w:val="nil"/>
                <w:left w:val="nil"/>
                <w:bottom w:val="nil"/>
                <w:right w:val="nil"/>
                <w:between w:val="nil"/>
              </w:pBdr>
              <w:spacing w:line="276" w:lineRule="auto"/>
              <w:rPr>
                <w:noProof/>
                <w:sz w:val="20"/>
                <w:szCs w:val="20"/>
                <w:lang w:val="en-US"/>
              </w:rPr>
            </w:pPr>
          </w:p>
        </w:tc>
        <w:tc>
          <w:tcPr>
            <w:tcW w:w="5387" w:type="dxa"/>
            <w:gridSpan w:val="5"/>
            <w:vMerge/>
          </w:tcPr>
          <w:p w14:paraId="6FAE26D2" w14:textId="77777777" w:rsidR="00DF3EED" w:rsidRPr="00B15F05" w:rsidRDefault="00DF3EED">
            <w:pPr>
              <w:widowControl w:val="0"/>
              <w:pBdr>
                <w:top w:val="nil"/>
                <w:left w:val="nil"/>
                <w:bottom w:val="nil"/>
                <w:right w:val="nil"/>
                <w:between w:val="nil"/>
              </w:pBdr>
              <w:spacing w:line="276" w:lineRule="auto"/>
              <w:rPr>
                <w:noProof/>
                <w:sz w:val="20"/>
                <w:szCs w:val="20"/>
                <w:lang w:val="en-US"/>
              </w:rPr>
            </w:pPr>
          </w:p>
        </w:tc>
        <w:tc>
          <w:tcPr>
            <w:tcW w:w="3402" w:type="dxa"/>
            <w:gridSpan w:val="2"/>
          </w:tcPr>
          <w:p w14:paraId="07143F9A" w14:textId="567794D0" w:rsidR="00DF3EED" w:rsidRPr="00B15F05" w:rsidRDefault="00D605D1">
            <w:pPr>
              <w:jc w:val="both"/>
              <w:rPr>
                <w:noProof/>
                <w:sz w:val="20"/>
                <w:szCs w:val="20"/>
                <w:lang w:val="en-US"/>
              </w:rPr>
            </w:pPr>
            <w:r w:rsidRPr="00D605D1">
              <w:rPr>
                <w:noProof/>
                <w:sz w:val="20"/>
                <w:szCs w:val="20"/>
                <w:lang w:val="en-US"/>
              </w:rPr>
              <w:t>1.2 Analyzes translation as a form of intercultural and interlingual communication, explaining how meaning, stance, and social relations are constructed in the target text.</w:t>
            </w:r>
          </w:p>
        </w:tc>
      </w:tr>
      <w:tr w:rsidR="00DF3EED" w:rsidRPr="00B15F05" w14:paraId="386A8BA1" w14:textId="77777777">
        <w:trPr>
          <w:trHeight w:val="76"/>
        </w:trPr>
        <w:tc>
          <w:tcPr>
            <w:tcW w:w="1701" w:type="dxa"/>
            <w:vMerge/>
          </w:tcPr>
          <w:p w14:paraId="4981BDBC" w14:textId="77777777" w:rsidR="00DF3EED" w:rsidRPr="00B15F05" w:rsidRDefault="00DF3EED">
            <w:pPr>
              <w:widowControl w:val="0"/>
              <w:pBdr>
                <w:top w:val="nil"/>
                <w:left w:val="nil"/>
                <w:bottom w:val="nil"/>
                <w:right w:val="nil"/>
                <w:between w:val="nil"/>
              </w:pBdr>
              <w:spacing w:line="276" w:lineRule="auto"/>
              <w:rPr>
                <w:noProof/>
                <w:sz w:val="20"/>
                <w:szCs w:val="20"/>
                <w:lang w:val="en-US"/>
              </w:rPr>
            </w:pPr>
          </w:p>
        </w:tc>
        <w:tc>
          <w:tcPr>
            <w:tcW w:w="5387" w:type="dxa"/>
            <w:gridSpan w:val="5"/>
            <w:vMerge w:val="restart"/>
          </w:tcPr>
          <w:p w14:paraId="1158A34D" w14:textId="4E22F023" w:rsidR="00DF3EED" w:rsidRPr="00B15F05" w:rsidRDefault="00000000">
            <w:pPr>
              <w:jc w:val="both"/>
              <w:rPr>
                <w:noProof/>
                <w:sz w:val="20"/>
                <w:szCs w:val="20"/>
                <w:lang w:val="en-US"/>
              </w:rPr>
            </w:pPr>
            <w:r w:rsidRPr="00B15F05">
              <w:rPr>
                <w:noProof/>
                <w:sz w:val="20"/>
                <w:szCs w:val="20"/>
                <w:lang w:val="en-US"/>
              </w:rPr>
              <w:t xml:space="preserve">2. </w:t>
            </w:r>
            <w:r w:rsidR="00D605D1" w:rsidRPr="00B15F05">
              <w:rPr>
                <w:noProof/>
                <w:sz w:val="20"/>
                <w:szCs w:val="20"/>
                <w:lang w:val="en-US"/>
              </w:rPr>
              <w:t>To apply strategies of intercultural communication and mediation in translation and interpreting tasks, ensuring pragmatic adequacy and communicative effect.</w:t>
            </w:r>
            <w:r w:rsidRPr="00B15F05">
              <w:rPr>
                <w:noProof/>
                <w:sz w:val="20"/>
                <w:szCs w:val="20"/>
                <w:lang w:val="en-US"/>
              </w:rPr>
              <w:tab/>
            </w:r>
          </w:p>
        </w:tc>
        <w:tc>
          <w:tcPr>
            <w:tcW w:w="3402" w:type="dxa"/>
            <w:gridSpan w:val="2"/>
          </w:tcPr>
          <w:p w14:paraId="107D77D3" w14:textId="7DE93EC2" w:rsidR="00DF3EED" w:rsidRPr="00B15F05" w:rsidRDefault="00D605D1">
            <w:pPr>
              <w:pBdr>
                <w:top w:val="nil"/>
                <w:left w:val="nil"/>
                <w:bottom w:val="nil"/>
                <w:right w:val="nil"/>
                <w:between w:val="nil"/>
              </w:pBdr>
              <w:jc w:val="both"/>
              <w:rPr>
                <w:noProof/>
                <w:color w:val="000000"/>
                <w:sz w:val="20"/>
                <w:szCs w:val="20"/>
                <w:lang w:val="en-US"/>
              </w:rPr>
            </w:pPr>
            <w:r w:rsidRPr="00B15F05">
              <w:rPr>
                <w:noProof/>
                <w:color w:val="000000"/>
                <w:sz w:val="20"/>
                <w:szCs w:val="20"/>
                <w:lang w:val="en-US"/>
              </w:rPr>
              <w:t>2.1 Selects and applies appropriate intercultural communication strategies, such as adaptation, clarification, repair, and mediation, for specific communicative goals.</w:t>
            </w:r>
          </w:p>
        </w:tc>
      </w:tr>
      <w:tr w:rsidR="00DF3EED" w:rsidRPr="00B15F05" w14:paraId="5628FA42" w14:textId="77777777">
        <w:trPr>
          <w:trHeight w:val="76"/>
        </w:trPr>
        <w:tc>
          <w:tcPr>
            <w:tcW w:w="1701" w:type="dxa"/>
            <w:vMerge/>
          </w:tcPr>
          <w:p w14:paraId="6A7B7F3F" w14:textId="77777777" w:rsidR="00DF3EED" w:rsidRPr="00B15F05" w:rsidRDefault="00DF3EED">
            <w:pPr>
              <w:widowControl w:val="0"/>
              <w:pBdr>
                <w:top w:val="nil"/>
                <w:left w:val="nil"/>
                <w:bottom w:val="nil"/>
                <w:right w:val="nil"/>
                <w:between w:val="nil"/>
              </w:pBdr>
              <w:spacing w:line="276" w:lineRule="auto"/>
              <w:rPr>
                <w:noProof/>
                <w:color w:val="000000"/>
                <w:sz w:val="20"/>
                <w:szCs w:val="20"/>
                <w:lang w:val="en-US"/>
              </w:rPr>
            </w:pPr>
          </w:p>
        </w:tc>
        <w:tc>
          <w:tcPr>
            <w:tcW w:w="5387" w:type="dxa"/>
            <w:gridSpan w:val="5"/>
            <w:vMerge/>
          </w:tcPr>
          <w:p w14:paraId="1ECD72F9" w14:textId="77777777" w:rsidR="00DF3EED" w:rsidRPr="00B15F05" w:rsidRDefault="00DF3EED">
            <w:pPr>
              <w:widowControl w:val="0"/>
              <w:pBdr>
                <w:top w:val="nil"/>
                <w:left w:val="nil"/>
                <w:bottom w:val="nil"/>
                <w:right w:val="nil"/>
                <w:between w:val="nil"/>
              </w:pBdr>
              <w:spacing w:line="276" w:lineRule="auto"/>
              <w:rPr>
                <w:noProof/>
                <w:color w:val="000000"/>
                <w:sz w:val="20"/>
                <w:szCs w:val="20"/>
                <w:lang w:val="en-US"/>
              </w:rPr>
            </w:pPr>
          </w:p>
        </w:tc>
        <w:tc>
          <w:tcPr>
            <w:tcW w:w="3402" w:type="dxa"/>
            <w:gridSpan w:val="2"/>
          </w:tcPr>
          <w:p w14:paraId="4AC08130" w14:textId="1F6F7095" w:rsidR="00DF3EED" w:rsidRPr="00B15F05" w:rsidRDefault="00D605D1">
            <w:pPr>
              <w:pBdr>
                <w:top w:val="nil"/>
                <w:left w:val="nil"/>
                <w:bottom w:val="nil"/>
                <w:right w:val="nil"/>
                <w:between w:val="nil"/>
              </w:pBdr>
              <w:jc w:val="both"/>
              <w:rPr>
                <w:noProof/>
                <w:sz w:val="20"/>
                <w:szCs w:val="20"/>
                <w:lang w:val="en-US"/>
              </w:rPr>
            </w:pPr>
            <w:r w:rsidRPr="00D605D1">
              <w:rPr>
                <w:noProof/>
                <w:sz w:val="20"/>
                <w:szCs w:val="20"/>
                <w:lang w:val="en-US"/>
              </w:rPr>
              <w:t>2.2 Uses translation and interpreting strategies to manage pragmatic risks, including politeness, indirectness, implicature, and culturally conditioned expectations.</w:t>
            </w:r>
          </w:p>
        </w:tc>
      </w:tr>
      <w:tr w:rsidR="00DF3EED" w:rsidRPr="00B15F05" w14:paraId="785B4A17" w14:textId="77777777">
        <w:trPr>
          <w:trHeight w:val="84"/>
        </w:trPr>
        <w:tc>
          <w:tcPr>
            <w:tcW w:w="1701" w:type="dxa"/>
            <w:vMerge/>
          </w:tcPr>
          <w:p w14:paraId="7D159E6C" w14:textId="77777777" w:rsidR="00DF3EED" w:rsidRPr="00B15F05" w:rsidRDefault="00DF3EED">
            <w:pPr>
              <w:widowControl w:val="0"/>
              <w:pBdr>
                <w:top w:val="nil"/>
                <w:left w:val="nil"/>
                <w:bottom w:val="nil"/>
                <w:right w:val="nil"/>
                <w:between w:val="nil"/>
              </w:pBdr>
              <w:spacing w:line="276" w:lineRule="auto"/>
              <w:rPr>
                <w:noProof/>
                <w:color w:val="000000"/>
                <w:sz w:val="20"/>
                <w:szCs w:val="20"/>
                <w:lang w:val="en-US"/>
              </w:rPr>
            </w:pPr>
          </w:p>
        </w:tc>
        <w:tc>
          <w:tcPr>
            <w:tcW w:w="5387" w:type="dxa"/>
            <w:gridSpan w:val="5"/>
            <w:vMerge w:val="restart"/>
          </w:tcPr>
          <w:p w14:paraId="416B9D61" w14:textId="4A5E08D5" w:rsidR="00DF3EED" w:rsidRPr="00B15F05" w:rsidRDefault="00000000">
            <w:pPr>
              <w:jc w:val="both"/>
              <w:rPr>
                <w:noProof/>
                <w:sz w:val="20"/>
                <w:szCs w:val="20"/>
                <w:lang w:val="en-US"/>
              </w:rPr>
            </w:pPr>
            <w:r w:rsidRPr="00B15F05">
              <w:rPr>
                <w:noProof/>
                <w:sz w:val="20"/>
                <w:szCs w:val="20"/>
                <w:lang w:val="en-US"/>
              </w:rPr>
              <w:t xml:space="preserve">3. </w:t>
            </w:r>
            <w:r w:rsidR="00D605D1" w:rsidRPr="00B15F05">
              <w:rPr>
                <w:noProof/>
                <w:sz w:val="20"/>
                <w:szCs w:val="20"/>
                <w:lang w:val="en-US"/>
              </w:rPr>
              <w:t xml:space="preserve">To produce coherent, </w:t>
            </w:r>
            <w:r w:rsidR="00D605D1" w:rsidRPr="00B15F05">
              <w:rPr>
                <w:noProof/>
                <w:sz w:val="20"/>
                <w:szCs w:val="20"/>
                <w:lang w:val="en-US"/>
              </w:rPr>
              <w:t>well-structured</w:t>
            </w:r>
            <w:r w:rsidR="00D605D1" w:rsidRPr="00B15F05">
              <w:rPr>
                <w:noProof/>
                <w:sz w:val="20"/>
                <w:szCs w:val="20"/>
                <w:lang w:val="en-US"/>
              </w:rPr>
              <w:t xml:space="preserve"> academic and professional writing in Translation Studies, based on intercultural analysis and justified translation decisions.</w:t>
            </w:r>
            <w:r w:rsidRPr="00B15F05">
              <w:rPr>
                <w:noProof/>
                <w:sz w:val="20"/>
                <w:szCs w:val="20"/>
                <w:lang w:val="en-US"/>
              </w:rPr>
              <w:tab/>
            </w:r>
          </w:p>
        </w:tc>
        <w:tc>
          <w:tcPr>
            <w:tcW w:w="3402" w:type="dxa"/>
            <w:gridSpan w:val="2"/>
          </w:tcPr>
          <w:p w14:paraId="58816DB9" w14:textId="44F316CF" w:rsidR="00DF3EED" w:rsidRPr="00B15F05" w:rsidRDefault="00D605D1">
            <w:pPr>
              <w:pBdr>
                <w:top w:val="nil"/>
                <w:left w:val="nil"/>
                <w:bottom w:val="nil"/>
                <w:right w:val="nil"/>
                <w:between w:val="nil"/>
              </w:pBdr>
              <w:jc w:val="both"/>
              <w:rPr>
                <w:noProof/>
                <w:color w:val="000000"/>
                <w:sz w:val="20"/>
                <w:szCs w:val="20"/>
                <w:lang w:val="en-US"/>
              </w:rPr>
            </w:pPr>
            <w:r w:rsidRPr="00B15F05">
              <w:rPr>
                <w:noProof/>
                <w:color w:val="000000"/>
                <w:sz w:val="20"/>
                <w:szCs w:val="20"/>
                <w:lang w:val="en-US"/>
              </w:rPr>
              <w:t>3.1 Applies appropriate genre conventions, academic register, and terminology when writing translation commentaries, reports, and analytical essays.</w:t>
            </w:r>
          </w:p>
        </w:tc>
      </w:tr>
      <w:tr w:rsidR="00DF3EED" w:rsidRPr="00B15F05" w14:paraId="0933DD82" w14:textId="77777777">
        <w:trPr>
          <w:trHeight w:val="84"/>
        </w:trPr>
        <w:tc>
          <w:tcPr>
            <w:tcW w:w="1701" w:type="dxa"/>
            <w:vMerge/>
          </w:tcPr>
          <w:p w14:paraId="6136462B" w14:textId="77777777" w:rsidR="00DF3EED" w:rsidRPr="00B15F05" w:rsidRDefault="00DF3EED">
            <w:pPr>
              <w:widowControl w:val="0"/>
              <w:pBdr>
                <w:top w:val="nil"/>
                <w:left w:val="nil"/>
                <w:bottom w:val="nil"/>
                <w:right w:val="nil"/>
                <w:between w:val="nil"/>
              </w:pBdr>
              <w:spacing w:line="276" w:lineRule="auto"/>
              <w:rPr>
                <w:noProof/>
                <w:color w:val="000000"/>
                <w:sz w:val="20"/>
                <w:szCs w:val="20"/>
                <w:lang w:val="en-US"/>
              </w:rPr>
            </w:pPr>
          </w:p>
        </w:tc>
        <w:tc>
          <w:tcPr>
            <w:tcW w:w="5387" w:type="dxa"/>
            <w:gridSpan w:val="5"/>
            <w:vMerge/>
          </w:tcPr>
          <w:p w14:paraId="7A2EDC86" w14:textId="77777777" w:rsidR="00DF3EED" w:rsidRPr="00B15F05" w:rsidRDefault="00DF3EED">
            <w:pPr>
              <w:widowControl w:val="0"/>
              <w:pBdr>
                <w:top w:val="nil"/>
                <w:left w:val="nil"/>
                <w:bottom w:val="nil"/>
                <w:right w:val="nil"/>
                <w:between w:val="nil"/>
              </w:pBdr>
              <w:spacing w:line="276" w:lineRule="auto"/>
              <w:rPr>
                <w:noProof/>
                <w:color w:val="000000"/>
                <w:sz w:val="20"/>
                <w:szCs w:val="20"/>
                <w:lang w:val="en-US"/>
              </w:rPr>
            </w:pPr>
          </w:p>
        </w:tc>
        <w:tc>
          <w:tcPr>
            <w:tcW w:w="3402" w:type="dxa"/>
            <w:gridSpan w:val="2"/>
          </w:tcPr>
          <w:p w14:paraId="72CEF903" w14:textId="06277237" w:rsidR="00DF3EED" w:rsidRPr="00B15F05" w:rsidRDefault="00D605D1">
            <w:pPr>
              <w:pBdr>
                <w:top w:val="nil"/>
                <w:left w:val="nil"/>
                <w:bottom w:val="nil"/>
                <w:right w:val="nil"/>
                <w:between w:val="nil"/>
              </w:pBdr>
              <w:jc w:val="both"/>
              <w:rPr>
                <w:noProof/>
                <w:color w:val="000000"/>
                <w:sz w:val="20"/>
                <w:szCs w:val="20"/>
                <w:lang w:val="en-US"/>
              </w:rPr>
            </w:pPr>
            <w:r w:rsidRPr="00B15F05">
              <w:rPr>
                <w:noProof/>
                <w:sz w:val="20"/>
                <w:szCs w:val="20"/>
                <w:lang w:val="en-US"/>
              </w:rPr>
              <w:t>3.2 Builds evidence based arguments that justify translation choices using theory, examples, and, where relevant, corpus or parallel text evidence.</w:t>
            </w:r>
          </w:p>
        </w:tc>
      </w:tr>
      <w:tr w:rsidR="00DF3EED" w:rsidRPr="00B15F05" w14:paraId="05DE4C00" w14:textId="77777777">
        <w:trPr>
          <w:trHeight w:val="76"/>
        </w:trPr>
        <w:tc>
          <w:tcPr>
            <w:tcW w:w="1701" w:type="dxa"/>
            <w:vMerge/>
          </w:tcPr>
          <w:p w14:paraId="25C5699E" w14:textId="77777777" w:rsidR="00DF3EED" w:rsidRPr="00B15F05" w:rsidRDefault="00DF3EED">
            <w:pPr>
              <w:widowControl w:val="0"/>
              <w:pBdr>
                <w:top w:val="nil"/>
                <w:left w:val="nil"/>
                <w:bottom w:val="nil"/>
                <w:right w:val="nil"/>
                <w:between w:val="nil"/>
              </w:pBdr>
              <w:spacing w:line="276" w:lineRule="auto"/>
              <w:rPr>
                <w:noProof/>
                <w:color w:val="000000"/>
                <w:sz w:val="20"/>
                <w:szCs w:val="20"/>
                <w:lang w:val="en-US"/>
              </w:rPr>
            </w:pPr>
          </w:p>
        </w:tc>
        <w:tc>
          <w:tcPr>
            <w:tcW w:w="5387" w:type="dxa"/>
            <w:gridSpan w:val="5"/>
            <w:vMerge w:val="restart"/>
          </w:tcPr>
          <w:p w14:paraId="21719E61" w14:textId="4A8EB11F" w:rsidR="00DF3EED" w:rsidRPr="00B15F05" w:rsidRDefault="00000000">
            <w:pPr>
              <w:jc w:val="both"/>
              <w:rPr>
                <w:noProof/>
                <w:sz w:val="20"/>
                <w:szCs w:val="20"/>
                <w:lang w:val="en-US"/>
              </w:rPr>
            </w:pPr>
            <w:r w:rsidRPr="00B15F05">
              <w:rPr>
                <w:noProof/>
                <w:sz w:val="20"/>
                <w:szCs w:val="20"/>
                <w:lang w:val="en-US"/>
              </w:rPr>
              <w:t xml:space="preserve">4. </w:t>
            </w:r>
            <w:r w:rsidR="00D605D1" w:rsidRPr="00B15F05">
              <w:rPr>
                <w:noProof/>
                <w:sz w:val="20"/>
                <w:szCs w:val="20"/>
                <w:lang w:val="en-US"/>
              </w:rPr>
              <w:t>To enhance oral intercultural communication skills in professional settings, including presentations, discussions, negotiations, and interpreter mediated interaction</w:t>
            </w:r>
            <w:r w:rsidRPr="00B15F05">
              <w:rPr>
                <w:noProof/>
                <w:sz w:val="20"/>
                <w:szCs w:val="20"/>
                <w:lang w:val="en-US"/>
              </w:rPr>
              <w:t>.</w:t>
            </w:r>
            <w:r w:rsidRPr="00B15F05">
              <w:rPr>
                <w:noProof/>
                <w:sz w:val="20"/>
                <w:szCs w:val="20"/>
                <w:lang w:val="en-US"/>
              </w:rPr>
              <w:tab/>
            </w:r>
          </w:p>
        </w:tc>
        <w:tc>
          <w:tcPr>
            <w:tcW w:w="3402" w:type="dxa"/>
            <w:gridSpan w:val="2"/>
          </w:tcPr>
          <w:p w14:paraId="1ED5A9C2" w14:textId="7A89A526" w:rsidR="00DF3EED" w:rsidRPr="00B15F05" w:rsidRDefault="00D605D1">
            <w:pPr>
              <w:jc w:val="both"/>
              <w:rPr>
                <w:noProof/>
                <w:sz w:val="20"/>
                <w:szCs w:val="20"/>
                <w:lang w:val="en-US"/>
              </w:rPr>
            </w:pPr>
            <w:r w:rsidRPr="00B15F05">
              <w:rPr>
                <w:noProof/>
                <w:sz w:val="20"/>
                <w:szCs w:val="20"/>
                <w:lang w:val="en-US"/>
              </w:rPr>
              <w:t>4.1 Demonstrates effective verbal interaction strategies in intercultural settings, including turn management, hedging, politeness choices, and negotiation of meaning.</w:t>
            </w:r>
          </w:p>
        </w:tc>
      </w:tr>
      <w:tr w:rsidR="00DF3EED" w:rsidRPr="00B15F05" w14:paraId="71908DA0" w14:textId="77777777">
        <w:trPr>
          <w:trHeight w:val="317"/>
        </w:trPr>
        <w:tc>
          <w:tcPr>
            <w:tcW w:w="1701" w:type="dxa"/>
            <w:vMerge/>
          </w:tcPr>
          <w:p w14:paraId="3C164B48" w14:textId="77777777" w:rsidR="00DF3EED" w:rsidRPr="00B15F05" w:rsidRDefault="00DF3EED">
            <w:pPr>
              <w:widowControl w:val="0"/>
              <w:pBdr>
                <w:top w:val="nil"/>
                <w:left w:val="nil"/>
                <w:bottom w:val="nil"/>
                <w:right w:val="nil"/>
                <w:between w:val="nil"/>
              </w:pBdr>
              <w:spacing w:line="276" w:lineRule="auto"/>
              <w:rPr>
                <w:noProof/>
                <w:sz w:val="20"/>
                <w:szCs w:val="20"/>
                <w:lang w:val="en-US"/>
              </w:rPr>
            </w:pPr>
          </w:p>
        </w:tc>
        <w:tc>
          <w:tcPr>
            <w:tcW w:w="5387" w:type="dxa"/>
            <w:gridSpan w:val="5"/>
            <w:vMerge/>
          </w:tcPr>
          <w:p w14:paraId="3E52D43C" w14:textId="77777777" w:rsidR="00DF3EED" w:rsidRPr="00B15F05" w:rsidRDefault="00DF3EED">
            <w:pPr>
              <w:widowControl w:val="0"/>
              <w:pBdr>
                <w:top w:val="nil"/>
                <w:left w:val="nil"/>
                <w:bottom w:val="nil"/>
                <w:right w:val="nil"/>
                <w:between w:val="nil"/>
              </w:pBdr>
              <w:spacing w:line="276" w:lineRule="auto"/>
              <w:rPr>
                <w:noProof/>
                <w:sz w:val="20"/>
                <w:szCs w:val="20"/>
                <w:lang w:val="en-US"/>
              </w:rPr>
            </w:pPr>
          </w:p>
        </w:tc>
        <w:tc>
          <w:tcPr>
            <w:tcW w:w="3402" w:type="dxa"/>
            <w:gridSpan w:val="2"/>
          </w:tcPr>
          <w:p w14:paraId="0AA4DBCA" w14:textId="0D8C1D2D" w:rsidR="00DF3EED" w:rsidRPr="00B15F05" w:rsidRDefault="00D605D1">
            <w:pPr>
              <w:jc w:val="both"/>
              <w:rPr>
                <w:noProof/>
                <w:sz w:val="20"/>
                <w:szCs w:val="20"/>
                <w:lang w:val="en-US"/>
              </w:rPr>
            </w:pPr>
            <w:r w:rsidRPr="00B15F05">
              <w:rPr>
                <w:noProof/>
                <w:sz w:val="20"/>
                <w:szCs w:val="20"/>
                <w:lang w:val="en-US"/>
              </w:rPr>
              <w:t>4.2 Delivers structured oral presentations and participates in discussions using accurate professional vocabulary and culturally appropriate rhetorical patterns.</w:t>
            </w:r>
          </w:p>
        </w:tc>
      </w:tr>
      <w:tr w:rsidR="00DF3EED" w:rsidRPr="00B15F05" w14:paraId="7423EE9C" w14:textId="77777777">
        <w:trPr>
          <w:trHeight w:val="76"/>
        </w:trPr>
        <w:tc>
          <w:tcPr>
            <w:tcW w:w="1701" w:type="dxa"/>
            <w:vMerge/>
          </w:tcPr>
          <w:p w14:paraId="51962AA3" w14:textId="77777777" w:rsidR="00DF3EED" w:rsidRPr="00B15F05" w:rsidRDefault="00DF3EED">
            <w:pPr>
              <w:widowControl w:val="0"/>
              <w:pBdr>
                <w:top w:val="nil"/>
                <w:left w:val="nil"/>
                <w:bottom w:val="nil"/>
                <w:right w:val="nil"/>
                <w:between w:val="nil"/>
              </w:pBdr>
              <w:spacing w:line="276" w:lineRule="auto"/>
              <w:rPr>
                <w:noProof/>
                <w:sz w:val="20"/>
                <w:szCs w:val="20"/>
                <w:lang w:val="en-US"/>
              </w:rPr>
            </w:pPr>
          </w:p>
        </w:tc>
        <w:tc>
          <w:tcPr>
            <w:tcW w:w="5387" w:type="dxa"/>
            <w:gridSpan w:val="5"/>
            <w:vMerge w:val="restart"/>
          </w:tcPr>
          <w:p w14:paraId="08EE7E45" w14:textId="4177B165" w:rsidR="00DF3EED" w:rsidRPr="00B15F05" w:rsidRDefault="00000000">
            <w:pPr>
              <w:jc w:val="both"/>
              <w:rPr>
                <w:noProof/>
                <w:sz w:val="20"/>
                <w:szCs w:val="20"/>
                <w:lang w:val="en-US"/>
              </w:rPr>
            </w:pPr>
            <w:r w:rsidRPr="00B15F05">
              <w:rPr>
                <w:noProof/>
                <w:sz w:val="20"/>
                <w:szCs w:val="20"/>
                <w:lang w:val="en-US"/>
              </w:rPr>
              <w:t xml:space="preserve">5. </w:t>
            </w:r>
            <w:r w:rsidR="00D605D1" w:rsidRPr="00B15F05">
              <w:rPr>
                <w:noProof/>
                <w:sz w:val="20"/>
                <w:szCs w:val="20"/>
                <w:lang w:val="en-US"/>
              </w:rPr>
              <w:t>To evaluate translation and communication outcomes critically, providing constructive feedback based on intercultural, pragmatic, and genre relevant criteria.</w:t>
            </w:r>
            <w:r w:rsidR="00D605D1" w:rsidRPr="00B15F05">
              <w:rPr>
                <w:noProof/>
                <w:sz w:val="20"/>
                <w:szCs w:val="20"/>
                <w:lang w:val="en-US"/>
              </w:rPr>
              <w:t xml:space="preserve"> </w:t>
            </w:r>
            <w:r w:rsidRPr="00B15F05">
              <w:rPr>
                <w:noProof/>
                <w:sz w:val="20"/>
                <w:szCs w:val="20"/>
                <w:lang w:val="en-US"/>
              </w:rPr>
              <w:tab/>
            </w:r>
          </w:p>
        </w:tc>
        <w:tc>
          <w:tcPr>
            <w:tcW w:w="3402" w:type="dxa"/>
            <w:gridSpan w:val="2"/>
          </w:tcPr>
          <w:p w14:paraId="406EC262" w14:textId="150AD76E" w:rsidR="00DF3EED" w:rsidRPr="00B15F05" w:rsidRDefault="00D605D1">
            <w:pPr>
              <w:jc w:val="both"/>
              <w:rPr>
                <w:noProof/>
                <w:sz w:val="20"/>
                <w:szCs w:val="20"/>
                <w:lang w:val="en-US"/>
              </w:rPr>
            </w:pPr>
            <w:r w:rsidRPr="00B15F05">
              <w:rPr>
                <w:noProof/>
                <w:sz w:val="20"/>
                <w:szCs w:val="20"/>
                <w:lang w:val="en-US"/>
              </w:rPr>
              <w:t>5.1 Critically assesses translations and intercultural communication outcomes using criteria such as pragmatic adequacy, acceptability, clarity, coherence, and ethical appropriateness.</w:t>
            </w:r>
          </w:p>
        </w:tc>
      </w:tr>
      <w:tr w:rsidR="00DF3EED" w:rsidRPr="00B15F05" w14:paraId="7B13B45E" w14:textId="77777777">
        <w:trPr>
          <w:trHeight w:val="76"/>
        </w:trPr>
        <w:tc>
          <w:tcPr>
            <w:tcW w:w="1701" w:type="dxa"/>
            <w:vMerge/>
          </w:tcPr>
          <w:p w14:paraId="2185BBAD" w14:textId="77777777" w:rsidR="00DF3EED" w:rsidRPr="00B15F05" w:rsidRDefault="00DF3EED">
            <w:pPr>
              <w:widowControl w:val="0"/>
              <w:pBdr>
                <w:top w:val="nil"/>
                <w:left w:val="nil"/>
                <w:bottom w:val="nil"/>
                <w:right w:val="nil"/>
                <w:between w:val="nil"/>
              </w:pBdr>
              <w:spacing w:line="276" w:lineRule="auto"/>
              <w:rPr>
                <w:noProof/>
                <w:sz w:val="20"/>
                <w:szCs w:val="20"/>
                <w:lang w:val="en-US"/>
              </w:rPr>
            </w:pPr>
          </w:p>
        </w:tc>
        <w:tc>
          <w:tcPr>
            <w:tcW w:w="5387" w:type="dxa"/>
            <w:gridSpan w:val="5"/>
            <w:vMerge/>
          </w:tcPr>
          <w:p w14:paraId="227DAFFF" w14:textId="77777777" w:rsidR="00DF3EED" w:rsidRPr="00B15F05" w:rsidRDefault="00DF3EED">
            <w:pPr>
              <w:widowControl w:val="0"/>
              <w:pBdr>
                <w:top w:val="nil"/>
                <w:left w:val="nil"/>
                <w:bottom w:val="nil"/>
                <w:right w:val="nil"/>
                <w:between w:val="nil"/>
              </w:pBdr>
              <w:spacing w:line="276" w:lineRule="auto"/>
              <w:rPr>
                <w:noProof/>
                <w:sz w:val="20"/>
                <w:szCs w:val="20"/>
                <w:lang w:val="en-US"/>
              </w:rPr>
            </w:pPr>
          </w:p>
        </w:tc>
        <w:tc>
          <w:tcPr>
            <w:tcW w:w="3402" w:type="dxa"/>
            <w:gridSpan w:val="2"/>
          </w:tcPr>
          <w:p w14:paraId="4AD57C70" w14:textId="3B73DEA6" w:rsidR="00DF3EED" w:rsidRPr="00B15F05" w:rsidRDefault="00D605D1">
            <w:pPr>
              <w:jc w:val="both"/>
              <w:rPr>
                <w:noProof/>
                <w:sz w:val="20"/>
                <w:szCs w:val="20"/>
                <w:lang w:val="en-US"/>
              </w:rPr>
            </w:pPr>
            <w:r w:rsidRPr="00B15F05">
              <w:rPr>
                <w:noProof/>
                <w:sz w:val="20"/>
                <w:szCs w:val="20"/>
                <w:lang w:val="en-US"/>
              </w:rPr>
              <w:t>5.2 Provides constructive feedback to peers, proposing specific revisions and explaining their impact on intercultural meaning and communicative effectiveness.</w:t>
            </w:r>
          </w:p>
        </w:tc>
      </w:tr>
      <w:tr w:rsidR="00DF3EED" w:rsidRPr="00B15F05" w14:paraId="734F8357" w14:textId="77777777">
        <w:trPr>
          <w:gridAfter w:val="7"/>
          <w:wAfter w:w="8789" w:type="dxa"/>
          <w:trHeight w:val="288"/>
        </w:trPr>
        <w:tc>
          <w:tcPr>
            <w:tcW w:w="1701" w:type="dxa"/>
            <w:tcBorders>
              <w:top w:val="single" w:sz="4" w:space="0" w:color="000000"/>
              <w:left w:val="single" w:sz="4" w:space="0" w:color="000000"/>
              <w:bottom w:val="single" w:sz="4" w:space="0" w:color="000000"/>
              <w:right w:val="single" w:sz="4" w:space="0" w:color="000000"/>
            </w:tcBorders>
          </w:tcPr>
          <w:p w14:paraId="3DFB78A1" w14:textId="77777777" w:rsidR="00DF3EED" w:rsidRPr="00B15F05" w:rsidRDefault="00000000">
            <w:pPr>
              <w:rPr>
                <w:b/>
                <w:noProof/>
                <w:sz w:val="20"/>
                <w:szCs w:val="20"/>
                <w:lang w:val="en-US"/>
              </w:rPr>
            </w:pPr>
            <w:r w:rsidRPr="00B15F05">
              <w:rPr>
                <w:b/>
                <w:noProof/>
                <w:sz w:val="20"/>
                <w:szCs w:val="20"/>
                <w:lang w:val="en-US"/>
              </w:rPr>
              <w:t>Prerequisites</w:t>
            </w:r>
          </w:p>
        </w:tc>
      </w:tr>
      <w:tr w:rsidR="00DF3EED" w:rsidRPr="00B15F05" w14:paraId="38AFCE6E" w14:textId="77777777">
        <w:trPr>
          <w:trHeight w:val="288"/>
        </w:trPr>
        <w:tc>
          <w:tcPr>
            <w:tcW w:w="1701" w:type="dxa"/>
            <w:tcBorders>
              <w:top w:val="single" w:sz="4" w:space="0" w:color="000000"/>
              <w:left w:val="single" w:sz="4" w:space="0" w:color="000000"/>
              <w:bottom w:val="single" w:sz="4" w:space="0" w:color="000000"/>
              <w:right w:val="single" w:sz="4" w:space="0" w:color="000000"/>
            </w:tcBorders>
          </w:tcPr>
          <w:p w14:paraId="4C6E8C0D" w14:textId="77777777" w:rsidR="00DF3EED" w:rsidRPr="00B15F05" w:rsidRDefault="00000000">
            <w:pPr>
              <w:rPr>
                <w:b/>
                <w:noProof/>
                <w:sz w:val="20"/>
                <w:szCs w:val="20"/>
                <w:lang w:val="en-US"/>
              </w:rPr>
            </w:pPr>
            <w:r w:rsidRPr="00B15F05">
              <w:rPr>
                <w:b/>
                <w:noProof/>
                <w:sz w:val="20"/>
                <w:szCs w:val="20"/>
                <w:lang w:val="en-US"/>
              </w:rPr>
              <w:t>Postrequisites</w:t>
            </w:r>
          </w:p>
        </w:tc>
        <w:tc>
          <w:tcPr>
            <w:tcW w:w="8789" w:type="dxa"/>
            <w:gridSpan w:val="7"/>
            <w:tcBorders>
              <w:left w:val="single" w:sz="4" w:space="0" w:color="000000"/>
              <w:bottom w:val="single" w:sz="4" w:space="0" w:color="000000"/>
              <w:right w:val="single" w:sz="4" w:space="0" w:color="000000"/>
            </w:tcBorders>
          </w:tcPr>
          <w:p w14:paraId="47FFBAD8" w14:textId="77777777" w:rsidR="00DF3EED" w:rsidRPr="00B15F05" w:rsidRDefault="00DF3EED">
            <w:pPr>
              <w:rPr>
                <w:noProof/>
                <w:sz w:val="20"/>
                <w:szCs w:val="20"/>
                <w:lang w:val="en-US"/>
              </w:rPr>
            </w:pPr>
          </w:p>
        </w:tc>
      </w:tr>
      <w:tr w:rsidR="00DF3EED" w:rsidRPr="00B15F05" w14:paraId="66B613C3" w14:textId="77777777">
        <w:tc>
          <w:tcPr>
            <w:tcW w:w="1701" w:type="dxa"/>
            <w:tcBorders>
              <w:top w:val="single" w:sz="4" w:space="0" w:color="000000"/>
              <w:left w:val="single" w:sz="4" w:space="0" w:color="000000"/>
              <w:bottom w:val="single" w:sz="4" w:space="0" w:color="000000"/>
              <w:right w:val="single" w:sz="4" w:space="0" w:color="000000"/>
            </w:tcBorders>
          </w:tcPr>
          <w:p w14:paraId="4B8F2342" w14:textId="77777777" w:rsidR="00DF3EED" w:rsidRPr="00B15F05" w:rsidRDefault="00000000">
            <w:pPr>
              <w:pBdr>
                <w:top w:val="nil"/>
                <w:left w:val="nil"/>
                <w:bottom w:val="nil"/>
                <w:right w:val="nil"/>
                <w:between w:val="nil"/>
              </w:pBdr>
              <w:rPr>
                <w:noProof/>
                <w:color w:val="FF0000"/>
                <w:sz w:val="20"/>
                <w:szCs w:val="20"/>
                <w:highlight w:val="white"/>
                <w:lang w:val="en-US"/>
              </w:rPr>
            </w:pPr>
            <w:r w:rsidRPr="00B15F05">
              <w:rPr>
                <w:b/>
                <w:noProof/>
                <w:sz w:val="20"/>
                <w:szCs w:val="20"/>
                <w:lang w:val="en-US"/>
              </w:rPr>
              <w:t>Learning Resources</w:t>
            </w:r>
          </w:p>
        </w:tc>
        <w:tc>
          <w:tcPr>
            <w:tcW w:w="8789" w:type="dxa"/>
            <w:gridSpan w:val="7"/>
            <w:tcBorders>
              <w:top w:val="single" w:sz="4" w:space="0" w:color="000000"/>
              <w:left w:val="single" w:sz="4" w:space="0" w:color="000000"/>
              <w:bottom w:val="single" w:sz="4" w:space="0" w:color="000000"/>
              <w:right w:val="single" w:sz="4" w:space="0" w:color="000000"/>
            </w:tcBorders>
          </w:tcPr>
          <w:p w14:paraId="4D4877E3" w14:textId="77777777" w:rsidR="00DF3EED" w:rsidRPr="00B15F05" w:rsidRDefault="00000000">
            <w:pPr>
              <w:pBdr>
                <w:top w:val="nil"/>
                <w:left w:val="nil"/>
                <w:bottom w:val="nil"/>
                <w:right w:val="nil"/>
                <w:between w:val="nil"/>
              </w:pBdr>
              <w:rPr>
                <w:b/>
                <w:noProof/>
                <w:color w:val="000000"/>
                <w:sz w:val="20"/>
                <w:szCs w:val="20"/>
                <w:lang w:val="en-US"/>
              </w:rPr>
            </w:pPr>
            <w:r w:rsidRPr="00B15F05">
              <w:rPr>
                <w:b/>
                <w:noProof/>
                <w:color w:val="000000"/>
                <w:sz w:val="20"/>
                <w:szCs w:val="20"/>
                <w:lang w:val="en-US"/>
              </w:rPr>
              <w:t>Main Literature:</w:t>
            </w:r>
          </w:p>
          <w:p w14:paraId="1BF9BEF7" w14:textId="77777777" w:rsidR="00D605D1" w:rsidRPr="00B15F05" w:rsidRDefault="00D605D1" w:rsidP="00D605D1">
            <w:pPr>
              <w:pBdr>
                <w:top w:val="nil"/>
                <w:left w:val="nil"/>
                <w:bottom w:val="nil"/>
                <w:right w:val="nil"/>
                <w:between w:val="nil"/>
              </w:pBdr>
              <w:rPr>
                <w:b/>
                <w:noProof/>
                <w:color w:val="000000"/>
                <w:sz w:val="20"/>
                <w:szCs w:val="20"/>
                <w:lang w:val="en-US"/>
              </w:rPr>
            </w:pPr>
          </w:p>
          <w:p w14:paraId="2FB1928F" w14:textId="7006AEBA" w:rsidR="00D605D1" w:rsidRPr="00B15F05" w:rsidRDefault="00D605D1" w:rsidP="00D605D1">
            <w:pPr>
              <w:pStyle w:val="a9"/>
              <w:numPr>
                <w:ilvl w:val="0"/>
                <w:numId w:val="5"/>
              </w:numPr>
              <w:pBdr>
                <w:top w:val="nil"/>
                <w:left w:val="nil"/>
                <w:bottom w:val="nil"/>
                <w:right w:val="nil"/>
                <w:between w:val="nil"/>
              </w:pBdr>
              <w:rPr>
                <w:noProof/>
                <w:color w:val="000000"/>
                <w:sz w:val="20"/>
                <w:szCs w:val="20"/>
                <w:lang w:val="en-US"/>
              </w:rPr>
            </w:pPr>
            <w:r w:rsidRPr="00B15F05">
              <w:rPr>
                <w:noProof/>
                <w:color w:val="000000"/>
                <w:sz w:val="20"/>
                <w:szCs w:val="20"/>
                <w:lang w:val="en-US"/>
              </w:rPr>
              <w:t>Katan, D. (2014). Translating Cultures: An Introduction for Translators, Interpreters and Mediators (2nd ed.). Routledge, 340 p.</w:t>
            </w:r>
          </w:p>
          <w:p w14:paraId="04FCF3F7" w14:textId="77AA17E4" w:rsidR="00D605D1" w:rsidRPr="00B15F05" w:rsidRDefault="00D605D1" w:rsidP="00D605D1">
            <w:pPr>
              <w:pStyle w:val="a9"/>
              <w:numPr>
                <w:ilvl w:val="0"/>
                <w:numId w:val="5"/>
              </w:numPr>
              <w:pBdr>
                <w:top w:val="nil"/>
                <w:left w:val="nil"/>
                <w:bottom w:val="nil"/>
                <w:right w:val="nil"/>
                <w:between w:val="nil"/>
              </w:pBdr>
              <w:rPr>
                <w:noProof/>
                <w:color w:val="000000"/>
                <w:sz w:val="20"/>
                <w:szCs w:val="20"/>
                <w:lang w:val="en-US"/>
              </w:rPr>
            </w:pPr>
            <w:r w:rsidRPr="00B15F05">
              <w:rPr>
                <w:noProof/>
                <w:color w:val="000000"/>
                <w:sz w:val="20"/>
                <w:szCs w:val="20"/>
                <w:lang w:val="en-US"/>
              </w:rPr>
              <w:t>House, J. (2015). Translation Quality Assessment: Past and Present (2nd ed.). Routledge, 232 p.</w:t>
            </w:r>
          </w:p>
          <w:p w14:paraId="55781B9B" w14:textId="74E9075C" w:rsidR="00D605D1" w:rsidRPr="00B15F05" w:rsidRDefault="00D605D1" w:rsidP="00D605D1">
            <w:pPr>
              <w:pStyle w:val="a9"/>
              <w:numPr>
                <w:ilvl w:val="0"/>
                <w:numId w:val="5"/>
              </w:numPr>
              <w:pBdr>
                <w:top w:val="nil"/>
                <w:left w:val="nil"/>
                <w:bottom w:val="nil"/>
                <w:right w:val="nil"/>
                <w:between w:val="nil"/>
              </w:pBdr>
              <w:rPr>
                <w:noProof/>
                <w:color w:val="000000"/>
                <w:sz w:val="20"/>
                <w:szCs w:val="20"/>
                <w:lang w:val="en-US"/>
              </w:rPr>
            </w:pPr>
            <w:r w:rsidRPr="00B15F05">
              <w:rPr>
                <w:noProof/>
                <w:color w:val="000000"/>
                <w:sz w:val="20"/>
                <w:szCs w:val="20"/>
                <w:lang w:val="en-US"/>
              </w:rPr>
              <w:t>Hatim, B. and Mason, I. (1997). The Translator as Communicator. Routledge, 233 p.</w:t>
            </w:r>
          </w:p>
          <w:p w14:paraId="3DF4BF64" w14:textId="516AD290" w:rsidR="00D605D1" w:rsidRPr="00B15F05" w:rsidRDefault="00D605D1" w:rsidP="00D605D1">
            <w:pPr>
              <w:pStyle w:val="a9"/>
              <w:numPr>
                <w:ilvl w:val="0"/>
                <w:numId w:val="5"/>
              </w:numPr>
              <w:pBdr>
                <w:top w:val="nil"/>
                <w:left w:val="nil"/>
                <w:bottom w:val="nil"/>
                <w:right w:val="nil"/>
                <w:between w:val="nil"/>
              </w:pBdr>
              <w:rPr>
                <w:noProof/>
                <w:color w:val="000000"/>
                <w:sz w:val="20"/>
                <w:szCs w:val="20"/>
                <w:lang w:val="en-US"/>
              </w:rPr>
            </w:pPr>
            <w:r w:rsidRPr="00B15F05">
              <w:rPr>
                <w:noProof/>
                <w:color w:val="000000"/>
                <w:sz w:val="20"/>
                <w:szCs w:val="20"/>
                <w:lang w:val="en-US"/>
              </w:rPr>
              <w:t>Baker, M. (2018). In Other Words: A Coursebook on Translation (3rd ed.). Routledge, 360 p.</w:t>
            </w:r>
          </w:p>
          <w:p w14:paraId="6D8873A2" w14:textId="2BCA91EB" w:rsidR="00D605D1" w:rsidRPr="00B15F05" w:rsidRDefault="00D605D1" w:rsidP="00D605D1">
            <w:pPr>
              <w:pStyle w:val="a9"/>
              <w:numPr>
                <w:ilvl w:val="0"/>
                <w:numId w:val="5"/>
              </w:numPr>
              <w:pBdr>
                <w:top w:val="nil"/>
                <w:left w:val="nil"/>
                <w:bottom w:val="nil"/>
                <w:right w:val="nil"/>
                <w:between w:val="nil"/>
              </w:pBdr>
              <w:rPr>
                <w:noProof/>
                <w:color w:val="000000"/>
                <w:sz w:val="20"/>
                <w:szCs w:val="20"/>
                <w:lang w:val="en-US"/>
              </w:rPr>
            </w:pPr>
            <w:r w:rsidRPr="00B15F05">
              <w:rPr>
                <w:noProof/>
                <w:color w:val="000000"/>
                <w:sz w:val="20"/>
                <w:szCs w:val="20"/>
                <w:lang w:val="en-US"/>
              </w:rPr>
              <w:t>Pym, A. (2014). Exploring Translation Theories (2nd ed.). Routledge, 214 p.</w:t>
            </w:r>
          </w:p>
          <w:p w14:paraId="0AE4F88F" w14:textId="6FDCE54D" w:rsidR="00D605D1" w:rsidRPr="00B15F05" w:rsidRDefault="00D605D1" w:rsidP="00D605D1">
            <w:pPr>
              <w:pStyle w:val="a9"/>
              <w:numPr>
                <w:ilvl w:val="0"/>
                <w:numId w:val="5"/>
              </w:numPr>
              <w:pBdr>
                <w:top w:val="nil"/>
                <w:left w:val="nil"/>
                <w:bottom w:val="nil"/>
                <w:right w:val="nil"/>
                <w:between w:val="nil"/>
              </w:pBdr>
              <w:rPr>
                <w:noProof/>
                <w:color w:val="000000"/>
                <w:sz w:val="20"/>
                <w:szCs w:val="20"/>
                <w:lang w:val="en-US"/>
              </w:rPr>
            </w:pPr>
            <w:r w:rsidRPr="00B15F05">
              <w:rPr>
                <w:noProof/>
                <w:color w:val="000000"/>
                <w:sz w:val="20"/>
                <w:szCs w:val="20"/>
                <w:lang w:val="en-US"/>
              </w:rPr>
              <w:t>Ting Toomey, S. (1999). Communicating Across Cultures. The Guilford Press, 310 p.</w:t>
            </w:r>
          </w:p>
          <w:p w14:paraId="29F9E8BE" w14:textId="42A54628" w:rsidR="00D605D1" w:rsidRPr="00B15F05" w:rsidRDefault="00D605D1" w:rsidP="00D605D1">
            <w:pPr>
              <w:pStyle w:val="a9"/>
              <w:numPr>
                <w:ilvl w:val="0"/>
                <w:numId w:val="5"/>
              </w:numPr>
              <w:pBdr>
                <w:top w:val="nil"/>
                <w:left w:val="nil"/>
                <w:bottom w:val="nil"/>
                <w:right w:val="nil"/>
                <w:between w:val="nil"/>
              </w:pBdr>
              <w:rPr>
                <w:noProof/>
                <w:color w:val="000000"/>
                <w:sz w:val="20"/>
                <w:szCs w:val="20"/>
                <w:lang w:val="en-US"/>
              </w:rPr>
            </w:pPr>
            <w:r w:rsidRPr="00B15F05">
              <w:rPr>
                <w:noProof/>
                <w:color w:val="000000"/>
                <w:sz w:val="20"/>
                <w:szCs w:val="20"/>
                <w:lang w:val="en-US"/>
              </w:rPr>
              <w:t>Gudykunst, W. B. (2004). Bridging Differences: Effective Intergroup Communication (4th ed.). Sage Publications, 320 p.</w:t>
            </w:r>
          </w:p>
          <w:p w14:paraId="2785D159" w14:textId="2629324B" w:rsidR="00D605D1" w:rsidRPr="00B15F05" w:rsidRDefault="00D605D1" w:rsidP="00D605D1">
            <w:pPr>
              <w:pStyle w:val="a9"/>
              <w:numPr>
                <w:ilvl w:val="0"/>
                <w:numId w:val="5"/>
              </w:numPr>
              <w:pBdr>
                <w:top w:val="nil"/>
                <w:left w:val="nil"/>
                <w:bottom w:val="nil"/>
                <w:right w:val="nil"/>
                <w:between w:val="nil"/>
              </w:pBdr>
              <w:rPr>
                <w:noProof/>
                <w:color w:val="000000"/>
                <w:sz w:val="20"/>
                <w:szCs w:val="20"/>
                <w:lang w:val="en-US"/>
              </w:rPr>
            </w:pPr>
            <w:r w:rsidRPr="00B15F05">
              <w:rPr>
                <w:noProof/>
                <w:color w:val="000000"/>
                <w:sz w:val="20"/>
                <w:szCs w:val="20"/>
                <w:lang w:val="en-US"/>
              </w:rPr>
              <w:t>Scollon, R., Scollon, S. W. and Jones, R. H. (2012). Intercultural Communication: A Discourse Approach (3rd ed.). Wiley Blackwell, 296 p.</w:t>
            </w:r>
          </w:p>
          <w:p w14:paraId="17C781A9" w14:textId="4994F541" w:rsidR="00D605D1" w:rsidRPr="00B15F05" w:rsidRDefault="00D605D1" w:rsidP="00D605D1">
            <w:pPr>
              <w:pStyle w:val="a9"/>
              <w:numPr>
                <w:ilvl w:val="0"/>
                <w:numId w:val="5"/>
              </w:numPr>
              <w:pBdr>
                <w:top w:val="nil"/>
                <w:left w:val="nil"/>
                <w:bottom w:val="nil"/>
                <w:right w:val="nil"/>
                <w:between w:val="nil"/>
              </w:pBdr>
              <w:rPr>
                <w:noProof/>
                <w:color w:val="000000"/>
                <w:sz w:val="20"/>
                <w:szCs w:val="20"/>
                <w:lang w:val="en-US"/>
              </w:rPr>
            </w:pPr>
            <w:r w:rsidRPr="00B15F05">
              <w:rPr>
                <w:noProof/>
                <w:color w:val="000000"/>
                <w:sz w:val="20"/>
                <w:szCs w:val="20"/>
                <w:lang w:val="en-US"/>
              </w:rPr>
              <w:t>Wierzbicka, A. (2003). Cross Cultural Pragmatics: The Semantics of Human Interaction (2nd ed.). Mouton de Gruyter, 502 p.</w:t>
            </w:r>
          </w:p>
          <w:p w14:paraId="329D3F3D" w14:textId="5BC5F51A" w:rsidR="00D605D1" w:rsidRPr="00B15F05" w:rsidRDefault="00D605D1" w:rsidP="00D605D1">
            <w:pPr>
              <w:pStyle w:val="a9"/>
              <w:numPr>
                <w:ilvl w:val="0"/>
                <w:numId w:val="5"/>
              </w:numPr>
              <w:pBdr>
                <w:top w:val="nil"/>
                <w:left w:val="nil"/>
                <w:bottom w:val="nil"/>
                <w:right w:val="nil"/>
                <w:between w:val="nil"/>
              </w:pBdr>
              <w:rPr>
                <w:noProof/>
                <w:color w:val="000000"/>
                <w:sz w:val="20"/>
                <w:szCs w:val="20"/>
                <w:lang w:val="en-US"/>
              </w:rPr>
            </w:pPr>
            <w:r w:rsidRPr="00B15F05">
              <w:rPr>
                <w:noProof/>
                <w:color w:val="000000"/>
                <w:sz w:val="20"/>
                <w:szCs w:val="20"/>
                <w:lang w:val="en-US"/>
              </w:rPr>
              <w:t>Venuti, L. (2018). The Translator’s Invisibility: A History of Translation (3rd ed.). Routledge, 352 p.</w:t>
            </w:r>
          </w:p>
          <w:p w14:paraId="15937646" w14:textId="77777777" w:rsidR="00DF3EED" w:rsidRPr="00B15F05" w:rsidRDefault="00000000">
            <w:pPr>
              <w:pBdr>
                <w:top w:val="nil"/>
                <w:left w:val="nil"/>
                <w:bottom w:val="nil"/>
                <w:right w:val="nil"/>
                <w:between w:val="nil"/>
              </w:pBdr>
              <w:rPr>
                <w:b/>
                <w:noProof/>
                <w:color w:val="000000"/>
                <w:sz w:val="20"/>
                <w:szCs w:val="20"/>
                <w:lang w:val="en-US"/>
              </w:rPr>
            </w:pPr>
            <w:r w:rsidRPr="00B15F05">
              <w:rPr>
                <w:b/>
                <w:noProof/>
                <w:color w:val="000000"/>
                <w:sz w:val="20"/>
                <w:szCs w:val="20"/>
                <w:lang w:val="en-US"/>
              </w:rPr>
              <w:t>Additional Literature:</w:t>
            </w:r>
          </w:p>
          <w:p w14:paraId="55022AEF" w14:textId="6F55F138" w:rsidR="009A4377" w:rsidRPr="00B15F05" w:rsidRDefault="009A4377" w:rsidP="009A4377">
            <w:pPr>
              <w:pStyle w:val="a9"/>
              <w:numPr>
                <w:ilvl w:val="0"/>
                <w:numId w:val="6"/>
              </w:numPr>
              <w:pBdr>
                <w:top w:val="nil"/>
                <w:left w:val="nil"/>
                <w:bottom w:val="nil"/>
                <w:right w:val="nil"/>
                <w:between w:val="nil"/>
              </w:pBdr>
              <w:rPr>
                <w:noProof/>
                <w:color w:val="000000"/>
                <w:sz w:val="20"/>
                <w:szCs w:val="20"/>
                <w:lang w:val="en-US"/>
              </w:rPr>
            </w:pPr>
            <w:r w:rsidRPr="00B15F05">
              <w:rPr>
                <w:noProof/>
                <w:color w:val="000000"/>
                <w:sz w:val="20"/>
                <w:szCs w:val="20"/>
                <w:lang w:val="en-US"/>
              </w:rPr>
              <w:t>Spencer Oatey, H. and Franklin, P. (2009). Intercultural Interaction: A Multidisciplinary Approach to Intercultural Communication. Palgrave Macmillan, 320 p.</w:t>
            </w:r>
          </w:p>
          <w:p w14:paraId="61AB541A" w14:textId="20B18304" w:rsidR="009A4377" w:rsidRPr="00B15F05" w:rsidRDefault="009A4377" w:rsidP="009A4377">
            <w:pPr>
              <w:pStyle w:val="a9"/>
              <w:numPr>
                <w:ilvl w:val="0"/>
                <w:numId w:val="6"/>
              </w:numPr>
              <w:pBdr>
                <w:top w:val="nil"/>
                <w:left w:val="nil"/>
                <w:bottom w:val="nil"/>
                <w:right w:val="nil"/>
                <w:between w:val="nil"/>
              </w:pBdr>
              <w:rPr>
                <w:noProof/>
                <w:color w:val="000000"/>
                <w:sz w:val="20"/>
                <w:szCs w:val="20"/>
                <w:lang w:val="en-US"/>
              </w:rPr>
            </w:pPr>
            <w:r w:rsidRPr="00B15F05">
              <w:rPr>
                <w:noProof/>
                <w:color w:val="000000"/>
                <w:sz w:val="20"/>
                <w:szCs w:val="20"/>
                <w:lang w:val="en-US"/>
              </w:rPr>
              <w:t>Hall, E. T. (1976). Beyond Culture. Anchor Books, 320 p.</w:t>
            </w:r>
          </w:p>
          <w:p w14:paraId="4806F70D" w14:textId="1053296B" w:rsidR="009A4377" w:rsidRPr="00B15F05" w:rsidRDefault="009A4377" w:rsidP="009A4377">
            <w:pPr>
              <w:pStyle w:val="a9"/>
              <w:numPr>
                <w:ilvl w:val="0"/>
                <w:numId w:val="6"/>
              </w:numPr>
              <w:pBdr>
                <w:top w:val="nil"/>
                <w:left w:val="nil"/>
                <w:bottom w:val="nil"/>
                <w:right w:val="nil"/>
                <w:between w:val="nil"/>
              </w:pBdr>
              <w:rPr>
                <w:noProof/>
                <w:color w:val="000000"/>
                <w:sz w:val="20"/>
                <w:szCs w:val="20"/>
                <w:lang w:val="en-US"/>
              </w:rPr>
            </w:pPr>
            <w:r w:rsidRPr="00B15F05">
              <w:rPr>
                <w:noProof/>
                <w:color w:val="000000"/>
                <w:sz w:val="20"/>
                <w:szCs w:val="20"/>
                <w:lang w:val="en-US"/>
              </w:rPr>
              <w:t>Byram, M. (1997). Teaching and Assessing Intercultural Communicative Competence. Multilingual Matters, 144 p.</w:t>
            </w:r>
          </w:p>
          <w:p w14:paraId="1A7B498F" w14:textId="284E316F" w:rsidR="009A4377" w:rsidRPr="00B15F05" w:rsidRDefault="009A4377" w:rsidP="009A4377">
            <w:pPr>
              <w:pStyle w:val="a9"/>
              <w:numPr>
                <w:ilvl w:val="0"/>
                <w:numId w:val="6"/>
              </w:numPr>
              <w:pBdr>
                <w:top w:val="nil"/>
                <w:left w:val="nil"/>
                <w:bottom w:val="nil"/>
                <w:right w:val="nil"/>
                <w:between w:val="nil"/>
              </w:pBdr>
              <w:rPr>
                <w:noProof/>
                <w:color w:val="000000"/>
                <w:sz w:val="20"/>
                <w:szCs w:val="20"/>
                <w:lang w:val="en-US"/>
              </w:rPr>
            </w:pPr>
            <w:r w:rsidRPr="00B15F05">
              <w:rPr>
                <w:noProof/>
                <w:color w:val="000000"/>
                <w:sz w:val="20"/>
                <w:szCs w:val="20"/>
                <w:lang w:val="en-US"/>
              </w:rPr>
              <w:t>Kramsch, C. (1993). Context and Culture in Language Teaching. Oxford University Press, 295 p.</w:t>
            </w:r>
          </w:p>
          <w:p w14:paraId="5064DAE3" w14:textId="243CE314" w:rsidR="009A4377" w:rsidRPr="00B15F05" w:rsidRDefault="009A4377" w:rsidP="009A4377">
            <w:pPr>
              <w:pStyle w:val="a9"/>
              <w:numPr>
                <w:ilvl w:val="0"/>
                <w:numId w:val="6"/>
              </w:numPr>
              <w:pBdr>
                <w:top w:val="nil"/>
                <w:left w:val="nil"/>
                <w:bottom w:val="nil"/>
                <w:right w:val="nil"/>
                <w:between w:val="nil"/>
              </w:pBdr>
              <w:rPr>
                <w:noProof/>
                <w:color w:val="000000"/>
                <w:sz w:val="20"/>
                <w:szCs w:val="20"/>
                <w:lang w:val="en-US"/>
              </w:rPr>
            </w:pPr>
            <w:r w:rsidRPr="00B15F05">
              <w:rPr>
                <w:noProof/>
                <w:color w:val="000000"/>
                <w:sz w:val="20"/>
                <w:szCs w:val="20"/>
                <w:lang w:val="en-US"/>
              </w:rPr>
              <w:t>Haugh, M. (2013). Im/politeness, Social Practice and the Participation Order. Journal of Pragmatics, 58, 52 to 72.</w:t>
            </w:r>
          </w:p>
          <w:p w14:paraId="2AA18D18" w14:textId="5166353A" w:rsidR="009A4377" w:rsidRPr="00B15F05" w:rsidRDefault="009A4377" w:rsidP="009A4377">
            <w:pPr>
              <w:pStyle w:val="a9"/>
              <w:numPr>
                <w:ilvl w:val="0"/>
                <w:numId w:val="6"/>
              </w:numPr>
              <w:pBdr>
                <w:top w:val="nil"/>
                <w:left w:val="nil"/>
                <w:bottom w:val="nil"/>
                <w:right w:val="nil"/>
                <w:between w:val="nil"/>
              </w:pBdr>
              <w:rPr>
                <w:noProof/>
                <w:color w:val="000000"/>
                <w:sz w:val="20"/>
                <w:szCs w:val="20"/>
                <w:lang w:val="en-US"/>
              </w:rPr>
            </w:pPr>
            <w:r w:rsidRPr="00B15F05">
              <w:rPr>
                <w:noProof/>
                <w:color w:val="000000"/>
                <w:sz w:val="20"/>
                <w:szCs w:val="20"/>
                <w:lang w:val="en-US"/>
              </w:rPr>
              <w:t>Тер Минасова, С. (2000). Язык и межкультурная коммуникация. Слово, 624 с.</w:t>
            </w:r>
          </w:p>
          <w:p w14:paraId="516E64D4" w14:textId="57C5F4D2" w:rsidR="009A4377" w:rsidRPr="00B15F05" w:rsidRDefault="009A4377" w:rsidP="009A4377">
            <w:pPr>
              <w:pStyle w:val="a9"/>
              <w:numPr>
                <w:ilvl w:val="0"/>
                <w:numId w:val="6"/>
              </w:numPr>
              <w:pBdr>
                <w:top w:val="nil"/>
                <w:left w:val="nil"/>
                <w:bottom w:val="nil"/>
                <w:right w:val="nil"/>
                <w:between w:val="nil"/>
              </w:pBdr>
              <w:rPr>
                <w:noProof/>
                <w:color w:val="000000"/>
                <w:sz w:val="20"/>
                <w:szCs w:val="20"/>
                <w:lang w:val="en-US"/>
              </w:rPr>
            </w:pPr>
            <w:r w:rsidRPr="00B15F05">
              <w:rPr>
                <w:noProof/>
                <w:color w:val="000000"/>
                <w:sz w:val="20"/>
                <w:szCs w:val="20"/>
                <w:lang w:val="en-US"/>
              </w:rPr>
              <w:t>Карасик, В. И. (2002). Языковой круг: личность, концепты, дискурс. Перемена, 477 с.</w:t>
            </w:r>
          </w:p>
          <w:p w14:paraId="262C43AA" w14:textId="1ABCF7E5" w:rsidR="009A4377" w:rsidRPr="00B15F05" w:rsidRDefault="009A4377" w:rsidP="009A4377">
            <w:pPr>
              <w:pStyle w:val="a9"/>
              <w:numPr>
                <w:ilvl w:val="0"/>
                <w:numId w:val="6"/>
              </w:numPr>
              <w:pBdr>
                <w:top w:val="nil"/>
                <w:left w:val="nil"/>
                <w:bottom w:val="nil"/>
                <w:right w:val="nil"/>
                <w:between w:val="nil"/>
              </w:pBdr>
              <w:rPr>
                <w:noProof/>
                <w:color w:val="000000"/>
                <w:sz w:val="20"/>
                <w:szCs w:val="20"/>
                <w:lang w:val="en-US"/>
              </w:rPr>
            </w:pPr>
            <w:r w:rsidRPr="00B15F05">
              <w:rPr>
                <w:noProof/>
                <w:color w:val="000000"/>
                <w:sz w:val="20"/>
                <w:szCs w:val="20"/>
                <w:lang w:val="en-US"/>
              </w:rPr>
              <w:t>Комиссаров, В. Н. (1990). Теория перевода (лингвистические аспекты). Высшая школа, 253 с.</w:t>
            </w:r>
          </w:p>
          <w:p w14:paraId="461340E2" w14:textId="42DD0CED" w:rsidR="009A4377" w:rsidRPr="00B15F05" w:rsidRDefault="009A4377" w:rsidP="009A4377">
            <w:pPr>
              <w:pStyle w:val="a9"/>
              <w:numPr>
                <w:ilvl w:val="0"/>
                <w:numId w:val="6"/>
              </w:numPr>
              <w:pBdr>
                <w:top w:val="nil"/>
                <w:left w:val="nil"/>
                <w:bottom w:val="nil"/>
                <w:right w:val="nil"/>
                <w:between w:val="nil"/>
              </w:pBdr>
              <w:rPr>
                <w:noProof/>
                <w:color w:val="000000"/>
                <w:sz w:val="20"/>
                <w:szCs w:val="20"/>
                <w:lang w:val="en-US"/>
              </w:rPr>
            </w:pPr>
            <w:r w:rsidRPr="00B15F05">
              <w:rPr>
                <w:noProof/>
                <w:color w:val="000000"/>
                <w:sz w:val="20"/>
                <w:szCs w:val="20"/>
                <w:lang w:val="en-US"/>
              </w:rPr>
              <w:t>Сдобников, В. В. (2009). Теория перевода: учебник. АСТ, 320 с.</w:t>
            </w:r>
          </w:p>
          <w:p w14:paraId="527CDF2D" w14:textId="6BACF1CB" w:rsidR="009A4377" w:rsidRPr="00B15F05" w:rsidRDefault="009A4377" w:rsidP="009A4377">
            <w:pPr>
              <w:pStyle w:val="a9"/>
              <w:numPr>
                <w:ilvl w:val="0"/>
                <w:numId w:val="6"/>
              </w:numPr>
              <w:pBdr>
                <w:top w:val="nil"/>
                <w:left w:val="nil"/>
                <w:bottom w:val="nil"/>
                <w:right w:val="nil"/>
                <w:between w:val="nil"/>
              </w:pBdr>
              <w:rPr>
                <w:noProof/>
                <w:color w:val="000000"/>
                <w:sz w:val="20"/>
                <w:szCs w:val="20"/>
                <w:lang w:val="en-US"/>
              </w:rPr>
            </w:pPr>
            <w:r w:rsidRPr="00B15F05">
              <w:rPr>
                <w:noProof/>
                <w:color w:val="000000"/>
                <w:sz w:val="20"/>
                <w:szCs w:val="20"/>
                <w:lang w:val="en-US"/>
              </w:rPr>
              <w:t>Кунанбаева, С. С. Избранные работы по иноязычному образованию и межкультурной коммуникативной компетенции в Казахстане. Рекомендуется использовать как базу для локальной терминологии и исследовательского контекста.</w:t>
            </w:r>
          </w:p>
          <w:p w14:paraId="2EE7669C" w14:textId="77777777" w:rsidR="00DF3EED" w:rsidRPr="00B15F05" w:rsidRDefault="00000000">
            <w:pPr>
              <w:pBdr>
                <w:top w:val="nil"/>
                <w:left w:val="nil"/>
                <w:bottom w:val="nil"/>
                <w:right w:val="nil"/>
                <w:between w:val="nil"/>
              </w:pBdr>
              <w:rPr>
                <w:b/>
                <w:noProof/>
                <w:color w:val="000000"/>
                <w:sz w:val="20"/>
                <w:szCs w:val="20"/>
                <w:lang w:val="en-US"/>
              </w:rPr>
            </w:pPr>
            <w:r w:rsidRPr="00B15F05">
              <w:rPr>
                <w:b/>
                <w:noProof/>
                <w:color w:val="000000"/>
                <w:sz w:val="20"/>
                <w:szCs w:val="20"/>
                <w:lang w:val="en-US"/>
              </w:rPr>
              <w:t>Professional Scientific Databases:</w:t>
            </w:r>
          </w:p>
          <w:p w14:paraId="7E5836F9" w14:textId="77777777" w:rsidR="00DF3EED" w:rsidRPr="00B15F05" w:rsidRDefault="00000000">
            <w:pPr>
              <w:numPr>
                <w:ilvl w:val="0"/>
                <w:numId w:val="3"/>
              </w:numPr>
              <w:pBdr>
                <w:top w:val="nil"/>
                <w:left w:val="nil"/>
                <w:bottom w:val="nil"/>
                <w:right w:val="nil"/>
                <w:between w:val="nil"/>
              </w:pBdr>
              <w:rPr>
                <w:noProof/>
                <w:color w:val="000000"/>
                <w:sz w:val="20"/>
                <w:szCs w:val="20"/>
                <w:lang w:val="en-US"/>
              </w:rPr>
            </w:pPr>
            <w:r w:rsidRPr="00B15F05">
              <w:rPr>
                <w:b/>
                <w:noProof/>
                <w:color w:val="000000"/>
                <w:sz w:val="20"/>
                <w:szCs w:val="20"/>
                <w:lang w:val="en-US"/>
              </w:rPr>
              <w:t>Scopus</w:t>
            </w:r>
            <w:r w:rsidRPr="00B15F05">
              <w:rPr>
                <w:noProof/>
                <w:color w:val="000000"/>
                <w:sz w:val="20"/>
                <w:szCs w:val="20"/>
                <w:lang w:val="en-US"/>
              </w:rPr>
              <w:t xml:space="preserve">: </w:t>
            </w:r>
            <w:hyperlink r:id="rId6">
              <w:r w:rsidR="00DF3EED" w:rsidRPr="00B15F05">
                <w:rPr>
                  <w:noProof/>
                  <w:color w:val="000000"/>
                  <w:sz w:val="20"/>
                  <w:szCs w:val="20"/>
                  <w:lang w:val="en-US"/>
                </w:rPr>
                <w:t>https://www.scopus.com</w:t>
              </w:r>
            </w:hyperlink>
          </w:p>
          <w:p w14:paraId="1941F987" w14:textId="77777777" w:rsidR="00DF3EED" w:rsidRPr="00B15F05" w:rsidRDefault="00000000">
            <w:pPr>
              <w:numPr>
                <w:ilvl w:val="0"/>
                <w:numId w:val="3"/>
              </w:numPr>
              <w:pBdr>
                <w:top w:val="nil"/>
                <w:left w:val="nil"/>
                <w:bottom w:val="nil"/>
                <w:right w:val="nil"/>
                <w:between w:val="nil"/>
              </w:pBdr>
              <w:rPr>
                <w:noProof/>
                <w:color w:val="000000"/>
                <w:sz w:val="20"/>
                <w:szCs w:val="20"/>
                <w:lang w:val="en-US"/>
              </w:rPr>
            </w:pPr>
            <w:r w:rsidRPr="00B15F05">
              <w:rPr>
                <w:b/>
                <w:noProof/>
                <w:color w:val="000000"/>
                <w:sz w:val="20"/>
                <w:szCs w:val="20"/>
                <w:lang w:val="en-US"/>
              </w:rPr>
              <w:t>ScienceDirect</w:t>
            </w:r>
            <w:r w:rsidRPr="00B15F05">
              <w:rPr>
                <w:noProof/>
                <w:color w:val="000000"/>
                <w:sz w:val="20"/>
                <w:szCs w:val="20"/>
                <w:lang w:val="en-US"/>
              </w:rPr>
              <w:t xml:space="preserve">: </w:t>
            </w:r>
            <w:hyperlink r:id="rId7">
              <w:r w:rsidR="00DF3EED" w:rsidRPr="00B15F05">
                <w:rPr>
                  <w:noProof/>
                  <w:color w:val="000000"/>
                  <w:sz w:val="20"/>
                  <w:szCs w:val="20"/>
                  <w:lang w:val="en-US"/>
                </w:rPr>
                <w:t>https://www.sciencedirect.com</w:t>
              </w:r>
            </w:hyperlink>
          </w:p>
          <w:p w14:paraId="130E6851" w14:textId="77777777" w:rsidR="00DF3EED" w:rsidRPr="00B15F05" w:rsidRDefault="00000000">
            <w:pPr>
              <w:numPr>
                <w:ilvl w:val="0"/>
                <w:numId w:val="3"/>
              </w:numPr>
              <w:pBdr>
                <w:top w:val="nil"/>
                <w:left w:val="nil"/>
                <w:bottom w:val="nil"/>
                <w:right w:val="nil"/>
                <w:between w:val="nil"/>
              </w:pBdr>
              <w:rPr>
                <w:noProof/>
                <w:color w:val="000000"/>
                <w:sz w:val="20"/>
                <w:szCs w:val="20"/>
                <w:lang w:val="en-US"/>
              </w:rPr>
            </w:pPr>
            <w:r w:rsidRPr="00B15F05">
              <w:rPr>
                <w:b/>
                <w:noProof/>
                <w:color w:val="000000"/>
                <w:sz w:val="20"/>
                <w:szCs w:val="20"/>
                <w:lang w:val="en-US"/>
              </w:rPr>
              <w:t>JSTOR</w:t>
            </w:r>
            <w:r w:rsidRPr="00B15F05">
              <w:rPr>
                <w:noProof/>
                <w:color w:val="000000"/>
                <w:sz w:val="20"/>
                <w:szCs w:val="20"/>
                <w:lang w:val="en-US"/>
              </w:rPr>
              <w:t xml:space="preserve">: </w:t>
            </w:r>
            <w:hyperlink r:id="rId8">
              <w:r w:rsidR="00DF3EED" w:rsidRPr="00B15F05">
                <w:rPr>
                  <w:noProof/>
                  <w:color w:val="000000"/>
                  <w:sz w:val="20"/>
                  <w:szCs w:val="20"/>
                  <w:lang w:val="en-US"/>
                </w:rPr>
                <w:t>https://www.jstor.org</w:t>
              </w:r>
            </w:hyperlink>
          </w:p>
          <w:p w14:paraId="2AC4AEB7" w14:textId="77777777" w:rsidR="00DF3EED" w:rsidRPr="00B15F05" w:rsidRDefault="00000000">
            <w:pPr>
              <w:numPr>
                <w:ilvl w:val="0"/>
                <w:numId w:val="3"/>
              </w:numPr>
              <w:pBdr>
                <w:top w:val="nil"/>
                <w:left w:val="nil"/>
                <w:bottom w:val="nil"/>
                <w:right w:val="nil"/>
                <w:between w:val="nil"/>
              </w:pBdr>
              <w:rPr>
                <w:noProof/>
                <w:color w:val="000000"/>
                <w:sz w:val="20"/>
                <w:szCs w:val="20"/>
                <w:lang w:val="en-US"/>
              </w:rPr>
            </w:pPr>
            <w:r w:rsidRPr="00B15F05">
              <w:rPr>
                <w:b/>
                <w:noProof/>
                <w:color w:val="000000"/>
                <w:sz w:val="20"/>
                <w:szCs w:val="20"/>
                <w:lang w:val="en-US"/>
              </w:rPr>
              <w:t>Wiley Online Library</w:t>
            </w:r>
            <w:r w:rsidRPr="00B15F05">
              <w:rPr>
                <w:noProof/>
                <w:color w:val="000000"/>
                <w:sz w:val="20"/>
                <w:szCs w:val="20"/>
                <w:lang w:val="en-US"/>
              </w:rPr>
              <w:t xml:space="preserve">: </w:t>
            </w:r>
            <w:hyperlink r:id="rId9">
              <w:r w:rsidR="00DF3EED" w:rsidRPr="00B15F05">
                <w:rPr>
                  <w:noProof/>
                  <w:color w:val="000000"/>
                  <w:sz w:val="20"/>
                  <w:szCs w:val="20"/>
                  <w:lang w:val="en-US"/>
                </w:rPr>
                <w:t>https://onlinelibrary.wiley.com</w:t>
              </w:r>
            </w:hyperlink>
          </w:p>
          <w:p w14:paraId="566F5A4D" w14:textId="77777777" w:rsidR="00DF3EED" w:rsidRPr="00B15F05" w:rsidRDefault="00000000">
            <w:pPr>
              <w:numPr>
                <w:ilvl w:val="0"/>
                <w:numId w:val="3"/>
              </w:numPr>
              <w:pBdr>
                <w:top w:val="nil"/>
                <w:left w:val="nil"/>
                <w:bottom w:val="nil"/>
                <w:right w:val="nil"/>
                <w:between w:val="nil"/>
              </w:pBdr>
              <w:rPr>
                <w:noProof/>
                <w:color w:val="000000"/>
                <w:sz w:val="20"/>
                <w:szCs w:val="20"/>
                <w:lang w:val="en-US"/>
              </w:rPr>
            </w:pPr>
            <w:r w:rsidRPr="00B15F05">
              <w:rPr>
                <w:b/>
                <w:noProof/>
                <w:color w:val="000000"/>
                <w:sz w:val="20"/>
                <w:szCs w:val="20"/>
                <w:lang w:val="en-US"/>
              </w:rPr>
              <w:t>Taylor &amp; Francis Online</w:t>
            </w:r>
            <w:r w:rsidRPr="00B15F05">
              <w:rPr>
                <w:noProof/>
                <w:color w:val="000000"/>
                <w:sz w:val="20"/>
                <w:szCs w:val="20"/>
                <w:lang w:val="en-US"/>
              </w:rPr>
              <w:t xml:space="preserve">: </w:t>
            </w:r>
            <w:hyperlink r:id="rId10">
              <w:r w:rsidR="00DF3EED" w:rsidRPr="00B15F05">
                <w:rPr>
                  <w:noProof/>
                  <w:color w:val="000000"/>
                  <w:sz w:val="20"/>
                  <w:szCs w:val="20"/>
                  <w:lang w:val="en-US"/>
                </w:rPr>
                <w:t>https://www.tandfonline.com</w:t>
              </w:r>
            </w:hyperlink>
          </w:p>
          <w:p w14:paraId="08E8222E" w14:textId="77777777" w:rsidR="00DF3EED" w:rsidRPr="00B15F05" w:rsidRDefault="00000000">
            <w:pPr>
              <w:numPr>
                <w:ilvl w:val="0"/>
                <w:numId w:val="3"/>
              </w:numPr>
              <w:pBdr>
                <w:top w:val="nil"/>
                <w:left w:val="nil"/>
                <w:bottom w:val="nil"/>
                <w:right w:val="nil"/>
                <w:between w:val="nil"/>
              </w:pBdr>
              <w:rPr>
                <w:noProof/>
                <w:color w:val="000000"/>
                <w:sz w:val="20"/>
                <w:szCs w:val="20"/>
                <w:lang w:val="en-US"/>
              </w:rPr>
            </w:pPr>
            <w:r w:rsidRPr="00B15F05">
              <w:rPr>
                <w:b/>
                <w:noProof/>
                <w:color w:val="000000"/>
                <w:sz w:val="20"/>
                <w:szCs w:val="20"/>
                <w:lang w:val="en-US"/>
              </w:rPr>
              <w:t>ERIC</w:t>
            </w:r>
            <w:r w:rsidRPr="00B15F05">
              <w:rPr>
                <w:noProof/>
                <w:color w:val="000000"/>
                <w:sz w:val="20"/>
                <w:szCs w:val="20"/>
                <w:lang w:val="en-US"/>
              </w:rPr>
              <w:t>: https://eric.ed.gov</w:t>
            </w:r>
          </w:p>
          <w:p w14:paraId="4C73E8E5" w14:textId="77777777" w:rsidR="00DF3EED" w:rsidRPr="00B15F05" w:rsidRDefault="00000000">
            <w:pPr>
              <w:pBdr>
                <w:top w:val="nil"/>
                <w:left w:val="nil"/>
                <w:bottom w:val="nil"/>
                <w:right w:val="nil"/>
                <w:between w:val="nil"/>
              </w:pBdr>
              <w:rPr>
                <w:b/>
                <w:noProof/>
                <w:color w:val="000000"/>
                <w:sz w:val="20"/>
                <w:szCs w:val="20"/>
                <w:lang w:val="en-US"/>
              </w:rPr>
            </w:pPr>
            <w:r w:rsidRPr="00B15F05">
              <w:rPr>
                <w:b/>
                <w:noProof/>
                <w:color w:val="000000"/>
                <w:sz w:val="20"/>
                <w:szCs w:val="20"/>
                <w:lang w:val="en-US"/>
              </w:rPr>
              <w:lastRenderedPageBreak/>
              <w:t>Internet Resources:</w:t>
            </w:r>
          </w:p>
          <w:p w14:paraId="15BA7D26" w14:textId="77777777" w:rsidR="00DF3EED" w:rsidRPr="00B15F05" w:rsidRDefault="00000000">
            <w:pPr>
              <w:numPr>
                <w:ilvl w:val="0"/>
                <w:numId w:val="4"/>
              </w:numPr>
              <w:pBdr>
                <w:top w:val="nil"/>
                <w:left w:val="nil"/>
                <w:bottom w:val="nil"/>
                <w:right w:val="nil"/>
                <w:between w:val="nil"/>
              </w:pBdr>
              <w:rPr>
                <w:noProof/>
                <w:color w:val="000000"/>
                <w:sz w:val="20"/>
                <w:szCs w:val="20"/>
                <w:lang w:val="en-US"/>
              </w:rPr>
            </w:pPr>
            <w:r w:rsidRPr="00B15F05">
              <w:rPr>
                <w:b/>
                <w:noProof/>
                <w:color w:val="000000"/>
                <w:sz w:val="20"/>
                <w:szCs w:val="20"/>
                <w:lang w:val="en-US"/>
              </w:rPr>
              <w:t>Multitran English-Russian Online Dictionary</w:t>
            </w:r>
            <w:r w:rsidRPr="00B15F05">
              <w:rPr>
                <w:noProof/>
                <w:color w:val="000000"/>
                <w:sz w:val="20"/>
                <w:szCs w:val="20"/>
                <w:lang w:val="en-US"/>
              </w:rPr>
              <w:t xml:space="preserve">: </w:t>
            </w:r>
            <w:hyperlink r:id="rId11">
              <w:r w:rsidR="00DF3EED" w:rsidRPr="00B15F05">
                <w:rPr>
                  <w:noProof/>
                  <w:color w:val="000000"/>
                  <w:sz w:val="20"/>
                  <w:szCs w:val="20"/>
                  <w:lang w:val="en-US"/>
                </w:rPr>
                <w:t>www.multitran.com</w:t>
              </w:r>
            </w:hyperlink>
          </w:p>
          <w:p w14:paraId="2E5FDA1F" w14:textId="77777777" w:rsidR="00DF3EED" w:rsidRPr="00B15F05" w:rsidRDefault="00000000">
            <w:pPr>
              <w:numPr>
                <w:ilvl w:val="0"/>
                <w:numId w:val="4"/>
              </w:numPr>
              <w:pBdr>
                <w:top w:val="nil"/>
                <w:left w:val="nil"/>
                <w:bottom w:val="nil"/>
                <w:right w:val="nil"/>
                <w:between w:val="nil"/>
              </w:pBdr>
              <w:rPr>
                <w:noProof/>
                <w:color w:val="000000"/>
                <w:sz w:val="20"/>
                <w:szCs w:val="20"/>
                <w:lang w:val="en-US"/>
              </w:rPr>
            </w:pPr>
            <w:r w:rsidRPr="00B15F05">
              <w:rPr>
                <w:b/>
                <w:noProof/>
                <w:color w:val="000000"/>
                <w:sz w:val="20"/>
                <w:szCs w:val="20"/>
                <w:lang w:val="en-US"/>
              </w:rPr>
              <w:t>LingvoLive Russian-English Dictionary</w:t>
            </w:r>
            <w:r w:rsidRPr="00B15F05">
              <w:rPr>
                <w:noProof/>
                <w:color w:val="000000"/>
                <w:sz w:val="20"/>
                <w:szCs w:val="20"/>
                <w:lang w:val="en-US"/>
              </w:rPr>
              <w:t>: www.lingvolive.com</w:t>
            </w:r>
          </w:p>
          <w:p w14:paraId="2E3F9D65" w14:textId="77777777" w:rsidR="00DF3EED" w:rsidRPr="00B15F05" w:rsidRDefault="00000000">
            <w:pPr>
              <w:numPr>
                <w:ilvl w:val="0"/>
                <w:numId w:val="4"/>
              </w:numPr>
              <w:pBdr>
                <w:top w:val="nil"/>
                <w:left w:val="nil"/>
                <w:bottom w:val="nil"/>
                <w:right w:val="nil"/>
                <w:between w:val="nil"/>
              </w:pBdr>
              <w:rPr>
                <w:noProof/>
                <w:color w:val="000000"/>
                <w:sz w:val="20"/>
                <w:szCs w:val="20"/>
                <w:lang w:val="en-US"/>
              </w:rPr>
            </w:pPr>
            <w:r w:rsidRPr="00B15F05">
              <w:rPr>
                <w:b/>
                <w:noProof/>
                <w:color w:val="000000"/>
                <w:sz w:val="20"/>
                <w:szCs w:val="20"/>
                <w:lang w:val="en-US"/>
              </w:rPr>
              <w:t>Oxford English Dictionary</w:t>
            </w:r>
            <w:r w:rsidRPr="00B15F05">
              <w:rPr>
                <w:noProof/>
                <w:color w:val="000000"/>
                <w:sz w:val="20"/>
                <w:szCs w:val="20"/>
                <w:lang w:val="en-US"/>
              </w:rPr>
              <w:t xml:space="preserve">: </w:t>
            </w:r>
            <w:hyperlink r:id="rId12">
              <w:r w:rsidR="00DF3EED" w:rsidRPr="00B15F05">
                <w:rPr>
                  <w:noProof/>
                  <w:color w:val="000000"/>
                  <w:sz w:val="20"/>
                  <w:szCs w:val="20"/>
                  <w:lang w:val="en-US"/>
                </w:rPr>
                <w:t>www.oed.com</w:t>
              </w:r>
            </w:hyperlink>
          </w:p>
          <w:p w14:paraId="59860621" w14:textId="77777777" w:rsidR="00DF3EED" w:rsidRPr="00B15F05" w:rsidRDefault="00000000">
            <w:pPr>
              <w:numPr>
                <w:ilvl w:val="0"/>
                <w:numId w:val="4"/>
              </w:numPr>
              <w:pBdr>
                <w:top w:val="nil"/>
                <w:left w:val="nil"/>
                <w:bottom w:val="nil"/>
                <w:right w:val="nil"/>
                <w:between w:val="nil"/>
              </w:pBdr>
              <w:rPr>
                <w:noProof/>
                <w:color w:val="000000"/>
                <w:sz w:val="20"/>
                <w:szCs w:val="20"/>
                <w:lang w:val="en-US"/>
              </w:rPr>
            </w:pPr>
            <w:r w:rsidRPr="00B15F05">
              <w:rPr>
                <w:b/>
                <w:noProof/>
                <w:color w:val="000000"/>
                <w:sz w:val="20"/>
                <w:szCs w:val="20"/>
                <w:lang w:val="en-US"/>
              </w:rPr>
              <w:t>Collins English Dictionary</w:t>
            </w:r>
            <w:r w:rsidRPr="00B15F05">
              <w:rPr>
                <w:noProof/>
                <w:color w:val="000000"/>
                <w:sz w:val="20"/>
                <w:szCs w:val="20"/>
                <w:lang w:val="en-US"/>
              </w:rPr>
              <w:t xml:space="preserve">: </w:t>
            </w:r>
            <w:hyperlink r:id="rId13">
              <w:r w:rsidR="00DF3EED" w:rsidRPr="00B15F05">
                <w:rPr>
                  <w:noProof/>
                  <w:color w:val="000000"/>
                  <w:sz w:val="20"/>
                  <w:szCs w:val="20"/>
                  <w:lang w:val="en-US"/>
                </w:rPr>
                <w:t>www.collinsdictionary.com</w:t>
              </w:r>
            </w:hyperlink>
          </w:p>
          <w:p w14:paraId="05A6030C" w14:textId="77777777" w:rsidR="00DF3EED" w:rsidRPr="00B15F05" w:rsidRDefault="00000000">
            <w:pPr>
              <w:numPr>
                <w:ilvl w:val="0"/>
                <w:numId w:val="4"/>
              </w:numPr>
              <w:pBdr>
                <w:top w:val="nil"/>
                <w:left w:val="nil"/>
                <w:bottom w:val="nil"/>
                <w:right w:val="nil"/>
                <w:between w:val="nil"/>
              </w:pBdr>
              <w:rPr>
                <w:noProof/>
                <w:color w:val="000000"/>
                <w:sz w:val="20"/>
                <w:szCs w:val="20"/>
                <w:lang w:val="en-US"/>
              </w:rPr>
            </w:pPr>
            <w:r w:rsidRPr="00B15F05">
              <w:rPr>
                <w:b/>
                <w:noProof/>
                <w:color w:val="000000"/>
                <w:sz w:val="20"/>
                <w:szCs w:val="20"/>
                <w:lang w:val="en-US"/>
              </w:rPr>
              <w:t>The Guardian</w:t>
            </w:r>
            <w:r w:rsidRPr="00B15F05">
              <w:rPr>
                <w:noProof/>
                <w:color w:val="000000"/>
                <w:sz w:val="20"/>
                <w:szCs w:val="20"/>
                <w:lang w:val="en-US"/>
              </w:rPr>
              <w:t xml:space="preserve">: </w:t>
            </w:r>
            <w:hyperlink r:id="rId14">
              <w:r w:rsidR="00DF3EED" w:rsidRPr="00B15F05">
                <w:rPr>
                  <w:noProof/>
                  <w:color w:val="000000"/>
                  <w:sz w:val="20"/>
                  <w:szCs w:val="20"/>
                  <w:lang w:val="en-US"/>
                </w:rPr>
                <w:t>www.theguardian.com</w:t>
              </w:r>
            </w:hyperlink>
          </w:p>
          <w:p w14:paraId="4CCF9BC8" w14:textId="77777777" w:rsidR="00DF3EED" w:rsidRPr="00B15F05" w:rsidRDefault="00000000">
            <w:pPr>
              <w:numPr>
                <w:ilvl w:val="0"/>
                <w:numId w:val="4"/>
              </w:numPr>
              <w:pBdr>
                <w:top w:val="nil"/>
                <w:left w:val="nil"/>
                <w:bottom w:val="nil"/>
                <w:right w:val="nil"/>
                <w:between w:val="nil"/>
              </w:pBdr>
              <w:rPr>
                <w:noProof/>
                <w:color w:val="000000"/>
                <w:sz w:val="20"/>
                <w:szCs w:val="20"/>
                <w:lang w:val="en-US"/>
              </w:rPr>
            </w:pPr>
            <w:r w:rsidRPr="00B15F05">
              <w:rPr>
                <w:b/>
                <w:noProof/>
                <w:color w:val="000000"/>
                <w:sz w:val="20"/>
                <w:szCs w:val="20"/>
                <w:lang w:val="en-US"/>
              </w:rPr>
              <w:t>BBC Learning English</w:t>
            </w:r>
            <w:r w:rsidRPr="00B15F05">
              <w:rPr>
                <w:noProof/>
                <w:color w:val="000000"/>
                <w:sz w:val="20"/>
                <w:szCs w:val="20"/>
                <w:lang w:val="en-US"/>
              </w:rPr>
              <w:t>: www.bbc.co.uk/learningenglish</w:t>
            </w:r>
          </w:p>
          <w:p w14:paraId="539818E1" w14:textId="77777777" w:rsidR="00DF3EED" w:rsidRPr="00B15F05" w:rsidRDefault="00000000">
            <w:pPr>
              <w:numPr>
                <w:ilvl w:val="0"/>
                <w:numId w:val="4"/>
              </w:numPr>
              <w:pBdr>
                <w:top w:val="nil"/>
                <w:left w:val="nil"/>
                <w:bottom w:val="nil"/>
                <w:right w:val="nil"/>
                <w:between w:val="nil"/>
              </w:pBdr>
              <w:rPr>
                <w:noProof/>
                <w:color w:val="000000"/>
                <w:sz w:val="20"/>
                <w:szCs w:val="20"/>
                <w:lang w:val="en-US"/>
              </w:rPr>
            </w:pPr>
            <w:r w:rsidRPr="00B15F05">
              <w:rPr>
                <w:b/>
                <w:noProof/>
                <w:color w:val="000000"/>
                <w:sz w:val="20"/>
                <w:szCs w:val="20"/>
                <w:lang w:val="en-US"/>
              </w:rPr>
              <w:t>TED Talks</w:t>
            </w:r>
            <w:r w:rsidRPr="00B15F05">
              <w:rPr>
                <w:noProof/>
                <w:color w:val="000000"/>
                <w:sz w:val="20"/>
                <w:szCs w:val="20"/>
                <w:lang w:val="en-US"/>
              </w:rPr>
              <w:t>: www.ted.com/talks</w:t>
            </w:r>
          </w:p>
          <w:p w14:paraId="0CFF45AF" w14:textId="77777777" w:rsidR="00DF3EED" w:rsidRPr="00B15F05" w:rsidRDefault="00000000">
            <w:pPr>
              <w:numPr>
                <w:ilvl w:val="0"/>
                <w:numId w:val="4"/>
              </w:numPr>
              <w:pBdr>
                <w:top w:val="nil"/>
                <w:left w:val="nil"/>
                <w:bottom w:val="nil"/>
                <w:right w:val="nil"/>
                <w:between w:val="nil"/>
              </w:pBdr>
              <w:rPr>
                <w:noProof/>
                <w:color w:val="000000"/>
                <w:sz w:val="20"/>
                <w:szCs w:val="20"/>
                <w:lang w:val="en-US"/>
              </w:rPr>
            </w:pPr>
            <w:r w:rsidRPr="00B15F05">
              <w:rPr>
                <w:b/>
                <w:noProof/>
                <w:color w:val="000000"/>
                <w:sz w:val="20"/>
                <w:szCs w:val="20"/>
                <w:lang w:val="en-US"/>
              </w:rPr>
              <w:t>Oxford Learners’ Dictionaries</w:t>
            </w:r>
            <w:r w:rsidRPr="00B15F05">
              <w:rPr>
                <w:noProof/>
                <w:color w:val="000000"/>
                <w:sz w:val="20"/>
                <w:szCs w:val="20"/>
                <w:lang w:val="en-US"/>
              </w:rPr>
              <w:t xml:space="preserve">: </w:t>
            </w:r>
            <w:hyperlink r:id="rId15">
              <w:r w:rsidR="00DF3EED" w:rsidRPr="00B15F05">
                <w:rPr>
                  <w:noProof/>
                  <w:color w:val="000000"/>
                  <w:sz w:val="20"/>
                  <w:szCs w:val="20"/>
                  <w:lang w:val="en-US"/>
                </w:rPr>
                <w:t>www.oxfordlearnersdictionaries.com</w:t>
              </w:r>
            </w:hyperlink>
          </w:p>
          <w:p w14:paraId="38210B2A" w14:textId="77777777" w:rsidR="00DF3EED" w:rsidRPr="00B15F05" w:rsidRDefault="00000000">
            <w:pPr>
              <w:numPr>
                <w:ilvl w:val="0"/>
                <w:numId w:val="4"/>
              </w:numPr>
              <w:pBdr>
                <w:top w:val="nil"/>
                <w:left w:val="nil"/>
                <w:bottom w:val="nil"/>
                <w:right w:val="nil"/>
                <w:between w:val="nil"/>
              </w:pBdr>
              <w:rPr>
                <w:noProof/>
                <w:color w:val="000000"/>
                <w:sz w:val="20"/>
                <w:szCs w:val="20"/>
                <w:lang w:val="en-US"/>
              </w:rPr>
            </w:pPr>
            <w:r w:rsidRPr="00B15F05">
              <w:rPr>
                <w:b/>
                <w:noProof/>
                <w:color w:val="000000"/>
                <w:sz w:val="20"/>
                <w:szCs w:val="20"/>
                <w:lang w:val="en-US"/>
              </w:rPr>
              <w:t>TeachingEnglish by British Council</w:t>
            </w:r>
            <w:r w:rsidRPr="00B15F05">
              <w:rPr>
                <w:noProof/>
                <w:color w:val="000000"/>
                <w:sz w:val="20"/>
                <w:szCs w:val="20"/>
                <w:lang w:val="en-US"/>
              </w:rPr>
              <w:t xml:space="preserve">: </w:t>
            </w:r>
            <w:hyperlink r:id="rId16">
              <w:r w:rsidR="00DF3EED" w:rsidRPr="00B15F05">
                <w:rPr>
                  <w:noProof/>
                  <w:color w:val="000000"/>
                  <w:sz w:val="20"/>
                  <w:szCs w:val="20"/>
                  <w:lang w:val="en-US"/>
                </w:rPr>
                <w:t>www.teachingenglish.org.uk</w:t>
              </w:r>
            </w:hyperlink>
          </w:p>
        </w:tc>
      </w:tr>
    </w:tbl>
    <w:p w14:paraId="722100F2" w14:textId="77777777" w:rsidR="00DF3EED" w:rsidRPr="00B15F05" w:rsidRDefault="00DF3EED">
      <w:pPr>
        <w:widowControl w:val="0"/>
        <w:pBdr>
          <w:top w:val="nil"/>
          <w:left w:val="nil"/>
          <w:bottom w:val="nil"/>
          <w:right w:val="nil"/>
          <w:between w:val="nil"/>
        </w:pBdr>
        <w:spacing w:line="276" w:lineRule="auto"/>
        <w:rPr>
          <w:noProof/>
          <w:color w:val="000000"/>
          <w:sz w:val="20"/>
          <w:szCs w:val="20"/>
          <w:lang w:val="en-US"/>
        </w:rPr>
      </w:pPr>
    </w:p>
    <w:tbl>
      <w:tblPr>
        <w:tblStyle w:val="a6"/>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851"/>
        <w:gridCol w:w="283"/>
        <w:gridCol w:w="1134"/>
        <w:gridCol w:w="1985"/>
        <w:gridCol w:w="3118"/>
        <w:gridCol w:w="2268"/>
      </w:tblGrid>
      <w:tr w:rsidR="00DF3EED" w:rsidRPr="00B15F05" w14:paraId="3476F418" w14:textId="77777777">
        <w:trPr>
          <w:trHeight w:val="8090"/>
        </w:trPr>
        <w:tc>
          <w:tcPr>
            <w:tcW w:w="1702" w:type="dxa"/>
            <w:gridSpan w:val="2"/>
            <w:tcBorders>
              <w:top w:val="single" w:sz="4" w:space="0" w:color="000000"/>
              <w:left w:val="single" w:sz="4" w:space="0" w:color="000000"/>
              <w:bottom w:val="single" w:sz="4" w:space="0" w:color="000000"/>
              <w:right w:val="single" w:sz="4" w:space="0" w:color="000000"/>
            </w:tcBorders>
          </w:tcPr>
          <w:p w14:paraId="772E2D56" w14:textId="77777777" w:rsidR="00DF3EED" w:rsidRPr="00B15F05" w:rsidRDefault="00000000">
            <w:pPr>
              <w:rPr>
                <w:b/>
                <w:noProof/>
                <w:sz w:val="20"/>
                <w:szCs w:val="20"/>
                <w:lang w:val="en-US"/>
              </w:rPr>
            </w:pPr>
            <w:r w:rsidRPr="00B15F05">
              <w:rPr>
                <w:b/>
                <w:noProof/>
                <w:sz w:val="20"/>
                <w:szCs w:val="20"/>
                <w:lang w:val="en-US"/>
              </w:rPr>
              <w:t>Academic</w:t>
            </w:r>
          </w:p>
          <w:p w14:paraId="418E2BF6" w14:textId="77777777" w:rsidR="00DF3EED" w:rsidRPr="00B15F05" w:rsidRDefault="00000000">
            <w:pPr>
              <w:rPr>
                <w:b/>
                <w:noProof/>
                <w:sz w:val="20"/>
                <w:szCs w:val="20"/>
                <w:lang w:val="en-US"/>
              </w:rPr>
            </w:pPr>
            <w:r w:rsidRPr="00B15F05">
              <w:rPr>
                <w:b/>
                <w:noProof/>
                <w:sz w:val="20"/>
                <w:szCs w:val="20"/>
                <w:lang w:val="en-US"/>
              </w:rPr>
              <w:t>course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06394F9E" w14:textId="77777777" w:rsidR="00DF3EED" w:rsidRPr="00B15F05" w:rsidRDefault="00000000">
            <w:pPr>
              <w:jc w:val="both"/>
              <w:rPr>
                <w:noProof/>
                <w:sz w:val="20"/>
                <w:szCs w:val="20"/>
                <w:lang w:val="en-US"/>
              </w:rPr>
            </w:pPr>
            <w:r w:rsidRPr="00B15F05">
              <w:rPr>
                <w:noProof/>
                <w:sz w:val="20"/>
                <w:szCs w:val="20"/>
                <w:lang w:val="en-US"/>
              </w:rPr>
              <w:t xml:space="preserve">The academic policy of the course is determined by </w:t>
            </w:r>
            <w:hyperlink r:id="rId17">
              <w:r w:rsidR="00DF3EED" w:rsidRPr="00B15F05">
                <w:rPr>
                  <w:noProof/>
                  <w:color w:val="000000"/>
                  <w:sz w:val="20"/>
                  <w:szCs w:val="20"/>
                  <w:u w:val="single"/>
                  <w:lang w:val="en-US"/>
                </w:rPr>
                <w:t xml:space="preserve">the Academic Policy </w:t>
              </w:r>
            </w:hyperlink>
            <w:r w:rsidRPr="00B15F05">
              <w:rPr>
                <w:noProof/>
                <w:color w:val="000000"/>
                <w:sz w:val="20"/>
                <w:szCs w:val="20"/>
                <w:u w:val="single"/>
                <w:lang w:val="en-US"/>
              </w:rPr>
              <w:t xml:space="preserve">and </w:t>
            </w:r>
            <w:hyperlink r:id="rId18">
              <w:r w:rsidR="00DF3EED" w:rsidRPr="00B15F05">
                <w:rPr>
                  <w:noProof/>
                  <w:color w:val="000000"/>
                  <w:sz w:val="20"/>
                  <w:szCs w:val="20"/>
                  <w:u w:val="single"/>
                  <w:lang w:val="en-US"/>
                </w:rPr>
                <w:t>the Policy of Academic Integrity of Al-Farabi Kazakh National University .</w:t>
              </w:r>
            </w:hyperlink>
            <w:r w:rsidRPr="00B15F05">
              <w:rPr>
                <w:noProof/>
                <w:sz w:val="20"/>
                <w:szCs w:val="20"/>
                <w:lang w:val="en-US"/>
              </w:rPr>
              <w:t xml:space="preserve"> </w:t>
            </w:r>
          </w:p>
          <w:p w14:paraId="5FB00C4E" w14:textId="77777777" w:rsidR="00DF3EED" w:rsidRPr="00B15F05" w:rsidRDefault="00000000">
            <w:pPr>
              <w:jc w:val="both"/>
              <w:rPr>
                <w:noProof/>
                <w:sz w:val="20"/>
                <w:szCs w:val="20"/>
                <w:lang w:val="en-US"/>
              </w:rPr>
            </w:pPr>
            <w:r w:rsidRPr="00B15F05">
              <w:rPr>
                <w:noProof/>
                <w:sz w:val="20"/>
                <w:szCs w:val="20"/>
                <w:lang w:val="en-US"/>
              </w:rPr>
              <w:t>Documents are available on the main page of IS Univer .</w:t>
            </w:r>
          </w:p>
          <w:p w14:paraId="7FD4F71B" w14:textId="77777777" w:rsidR="00DF3EED" w:rsidRPr="00B15F05" w:rsidRDefault="00000000">
            <w:pPr>
              <w:jc w:val="both"/>
              <w:rPr>
                <w:b/>
                <w:noProof/>
                <w:sz w:val="20"/>
                <w:szCs w:val="20"/>
                <w:lang w:val="en-US"/>
              </w:rPr>
            </w:pPr>
            <w:r w:rsidRPr="00B15F05">
              <w:rPr>
                <w:b/>
                <w:noProof/>
                <w:sz w:val="20"/>
                <w:szCs w:val="20"/>
                <w:lang w:val="en-US"/>
              </w:rPr>
              <w:t xml:space="preserve">Integration of science and education. </w:t>
            </w:r>
            <w:r w:rsidRPr="00B15F05">
              <w:rPr>
                <w:noProof/>
                <w:sz w:val="20"/>
                <w:szCs w:val="20"/>
                <w:lang w:val="en-US"/>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B15F05">
              <w:rPr>
                <w:b/>
                <w:noProof/>
                <w:sz w:val="20"/>
                <w:szCs w:val="20"/>
                <w:lang w:val="en-US"/>
              </w:rPr>
              <w:t xml:space="preserve"> </w:t>
            </w:r>
            <w:r w:rsidRPr="00B15F05">
              <w:rPr>
                <w:noProof/>
                <w:sz w:val="20"/>
                <w:szCs w:val="20"/>
                <w:lang w:val="en-US"/>
              </w:rPr>
              <w:t>assignments.</w:t>
            </w:r>
          </w:p>
          <w:p w14:paraId="2818C0CB" w14:textId="77777777" w:rsidR="00DF3EED" w:rsidRPr="00B15F05" w:rsidRDefault="00000000">
            <w:pPr>
              <w:jc w:val="both"/>
              <w:rPr>
                <w:b/>
                <w:noProof/>
                <w:sz w:val="20"/>
                <w:szCs w:val="20"/>
                <w:lang w:val="en-US"/>
              </w:rPr>
            </w:pPr>
            <w:r w:rsidRPr="00B15F05">
              <w:rPr>
                <w:b/>
                <w:noProof/>
                <w:sz w:val="20"/>
                <w:szCs w:val="20"/>
                <w:lang w:val="en-US"/>
              </w:rPr>
              <w:t xml:space="preserve">Attendance. </w:t>
            </w:r>
            <w:r w:rsidRPr="00B15F05">
              <w:rPr>
                <w:noProof/>
                <w:sz w:val="20"/>
                <w:szCs w:val="20"/>
                <w:lang w:val="en-US"/>
              </w:rPr>
              <w:t>The deadline for each task is indicated in the calendar (schedule) for the implementation of the content of the course. Failure to meet deadlines results in loss of points.</w:t>
            </w:r>
          </w:p>
          <w:p w14:paraId="58A8FA7F" w14:textId="77777777" w:rsidR="00DF3EED" w:rsidRPr="00B15F05" w:rsidRDefault="00000000">
            <w:pPr>
              <w:pBdr>
                <w:top w:val="nil"/>
                <w:left w:val="nil"/>
                <w:bottom w:val="nil"/>
                <w:right w:val="nil"/>
                <w:between w:val="nil"/>
              </w:pBdr>
              <w:jc w:val="both"/>
              <w:rPr>
                <w:b/>
                <w:noProof/>
                <w:sz w:val="20"/>
                <w:szCs w:val="20"/>
                <w:lang w:val="en-US"/>
              </w:rPr>
            </w:pPr>
            <w:r w:rsidRPr="00B15F05">
              <w:rPr>
                <w:b/>
                <w:noProof/>
                <w:color w:val="000000"/>
                <w:sz w:val="20"/>
                <w:szCs w:val="20"/>
                <w:lang w:val="en-US"/>
              </w:rPr>
              <w:t>Аcademic honesty.</w:t>
            </w:r>
            <w:r w:rsidRPr="00B15F05">
              <w:rPr>
                <w:noProof/>
                <w:color w:val="000000"/>
                <w:lang w:val="en-US"/>
              </w:rPr>
              <w:t xml:space="preserve"> </w:t>
            </w:r>
            <w:r w:rsidRPr="00B15F05">
              <w:rPr>
                <w:noProof/>
                <w:sz w:val="20"/>
                <w:szCs w:val="20"/>
                <w:lang w:val="en-US"/>
              </w:rPr>
              <w:t>Practical/laboratory classes, IWS develop the student's independence, critical thinking, and creativity. Plagiarism, forgery, the use of cheat sheets, cheating at all stages of completing tasks are unacceptable.</w:t>
            </w:r>
          </w:p>
          <w:p w14:paraId="659EB04D" w14:textId="77777777" w:rsidR="00DF3EED" w:rsidRPr="00B15F05" w:rsidRDefault="00000000">
            <w:pPr>
              <w:jc w:val="both"/>
              <w:rPr>
                <w:noProof/>
                <w:sz w:val="20"/>
                <w:szCs w:val="20"/>
                <w:lang w:val="en-US"/>
              </w:rPr>
            </w:pPr>
            <w:r w:rsidRPr="00B15F05">
              <w:rPr>
                <w:noProof/>
                <w:sz w:val="20"/>
                <w:szCs w:val="20"/>
                <w:lang w:val="en-US"/>
              </w:rPr>
              <w:t xml:space="preserve">Compliance with academic honesty during the period of theoretical training and at exams, in addition to the main policies, is regulated by </w:t>
            </w:r>
            <w:hyperlink r:id="rId19">
              <w:r w:rsidR="00DF3EED" w:rsidRPr="00B15F05">
                <w:rPr>
                  <w:noProof/>
                  <w:color w:val="000000"/>
                  <w:sz w:val="20"/>
                  <w:szCs w:val="20"/>
                  <w:u w:val="single"/>
                  <w:lang w:val="en-US"/>
                </w:rPr>
                <w:t xml:space="preserve">the "Rules for the final control" </w:t>
              </w:r>
            </w:hyperlink>
            <w:r w:rsidRPr="00B15F05">
              <w:rPr>
                <w:noProof/>
                <w:sz w:val="20"/>
                <w:szCs w:val="20"/>
                <w:u w:val="single"/>
                <w:lang w:val="en-US"/>
              </w:rPr>
              <w:t xml:space="preserve">, </w:t>
            </w:r>
            <w:hyperlink r:id="rId20">
              <w:r w:rsidR="00DF3EED" w:rsidRPr="00B15F05">
                <w:rPr>
                  <w:noProof/>
                  <w:color w:val="000000"/>
                  <w:sz w:val="20"/>
                  <w:szCs w:val="20"/>
                  <w:u w:val="single"/>
                  <w:lang w:val="en-US"/>
                </w:rPr>
                <w:t xml:space="preserve">"Instructions for the final control of the autumn / spring semester of the current academic year" </w:t>
              </w:r>
            </w:hyperlink>
            <w:r w:rsidRPr="00B15F05">
              <w:rPr>
                <w:noProof/>
                <w:color w:val="000000"/>
                <w:sz w:val="20"/>
                <w:szCs w:val="20"/>
                <w:u w:val="single"/>
                <w:lang w:val="en-US"/>
              </w:rPr>
              <w:t xml:space="preserve">, </w:t>
            </w:r>
            <w:r w:rsidRPr="00B15F05">
              <w:rPr>
                <w:noProof/>
                <w:sz w:val="20"/>
                <w:szCs w:val="20"/>
                <w:u w:val="single"/>
                <w:lang w:val="en-US"/>
              </w:rPr>
              <w:t>"Regulations on checking students' text documents for borrowings".</w:t>
            </w:r>
          </w:p>
          <w:p w14:paraId="13DE75D5" w14:textId="77777777" w:rsidR="00DF3EED" w:rsidRPr="00B15F05" w:rsidRDefault="00000000">
            <w:pPr>
              <w:jc w:val="both"/>
              <w:rPr>
                <w:noProof/>
                <w:sz w:val="20"/>
                <w:szCs w:val="20"/>
                <w:lang w:val="en-US"/>
              </w:rPr>
            </w:pPr>
            <w:r w:rsidRPr="00B15F05">
              <w:rPr>
                <w:noProof/>
                <w:sz w:val="20"/>
                <w:szCs w:val="20"/>
                <w:lang w:val="en-US"/>
              </w:rPr>
              <w:t>Documents are available on the main page of IS Univer .</w:t>
            </w:r>
          </w:p>
          <w:p w14:paraId="585B2985" w14:textId="77777777" w:rsidR="00DF3EED" w:rsidRPr="00B15F05" w:rsidRDefault="00000000">
            <w:pPr>
              <w:jc w:val="both"/>
              <w:rPr>
                <w:b/>
                <w:noProof/>
                <w:sz w:val="20"/>
                <w:szCs w:val="20"/>
                <w:lang w:val="en-US"/>
              </w:rPr>
            </w:pPr>
            <w:r w:rsidRPr="00B15F05">
              <w:rPr>
                <w:b/>
                <w:noProof/>
                <w:sz w:val="20"/>
                <w:szCs w:val="20"/>
                <w:lang w:val="en-US"/>
              </w:rPr>
              <w:t xml:space="preserve">Basic principles of inclusive education. </w:t>
            </w:r>
            <w:r w:rsidRPr="00B15F05">
              <w:rPr>
                <w:noProof/>
                <w:sz w:val="20"/>
                <w:szCs w:val="20"/>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3C54B58C" w14:textId="77777777" w:rsidR="00DF3EED" w:rsidRPr="00B15F05" w:rsidRDefault="00000000">
            <w:pPr>
              <w:rPr>
                <w:noProof/>
                <w:sz w:val="20"/>
                <w:szCs w:val="20"/>
                <w:lang w:val="en-US"/>
              </w:rPr>
            </w:pPr>
            <w:r w:rsidRPr="00B15F05">
              <w:rPr>
                <w:noProof/>
                <w:sz w:val="20"/>
                <w:szCs w:val="20"/>
                <w:lang w:val="en-US"/>
              </w:rPr>
              <w:t xml:space="preserve">All students, especially those with disabilities, can receive counseling assistance by e- mail </w:t>
            </w:r>
            <w:hyperlink r:id="rId21">
              <w:r w:rsidR="00DF3EED" w:rsidRPr="00B15F05">
                <w:rPr>
                  <w:noProof/>
                  <w:color w:val="0000FF"/>
                  <w:sz w:val="20"/>
                  <w:szCs w:val="20"/>
                  <w:u w:val="single"/>
                  <w:lang w:val="en-US"/>
                </w:rPr>
                <w:t>asan.kanagat@alumni.nu.edu.kz</w:t>
              </w:r>
            </w:hyperlink>
            <w:r w:rsidRPr="00B15F05">
              <w:rPr>
                <w:noProof/>
                <w:sz w:val="20"/>
                <w:szCs w:val="20"/>
                <w:lang w:val="en-US"/>
              </w:rPr>
              <w:t xml:space="preserve"> (https://us05web.zoom.us/launch/chat?src=direct_chat_link&amp;email=asan.kanagat@alumni.nu.edu.kz)</w:t>
            </w:r>
            <w:r w:rsidRPr="00B15F05">
              <w:rPr>
                <w:i/>
                <w:noProof/>
                <w:sz w:val="20"/>
                <w:szCs w:val="20"/>
                <w:lang w:val="en-US"/>
              </w:rPr>
              <w:t>.</w:t>
            </w:r>
          </w:p>
          <w:p w14:paraId="18C59AB9" w14:textId="77777777" w:rsidR="00DF3EED" w:rsidRPr="00B15F05" w:rsidRDefault="00000000">
            <w:pPr>
              <w:jc w:val="both"/>
              <w:rPr>
                <w:b/>
                <w:noProof/>
                <w:sz w:val="20"/>
                <w:szCs w:val="20"/>
                <w:lang w:val="en-US"/>
              </w:rPr>
            </w:pPr>
            <w:r w:rsidRPr="00B15F05">
              <w:rPr>
                <w:b/>
                <w:noProof/>
                <w:sz w:val="20"/>
                <w:szCs w:val="20"/>
                <w:lang w:val="en-US"/>
              </w:rPr>
              <w:t xml:space="preserve">Integration MOOC (massive open online course). </w:t>
            </w:r>
            <w:r w:rsidRPr="00B15F05">
              <w:rPr>
                <w:noProof/>
                <w:sz w:val="20"/>
                <w:szCs w:val="20"/>
                <w:lang w:val="en-US"/>
              </w:rPr>
              <w:t>In the case of integrating MOOC into the course, all students need to register for MOOC. The deadlines for passing MOOC modules must be strictly observed in accordance with the course study schedule.</w:t>
            </w:r>
            <w:r w:rsidRPr="00B15F05">
              <w:rPr>
                <w:noProof/>
                <w:color w:val="FF0000"/>
                <w:sz w:val="20"/>
                <w:szCs w:val="20"/>
                <w:lang w:val="en-US"/>
              </w:rPr>
              <w:t xml:space="preserve"> </w:t>
            </w:r>
          </w:p>
          <w:p w14:paraId="6FCD5D08" w14:textId="77777777" w:rsidR="00DF3EED" w:rsidRPr="00B15F05" w:rsidRDefault="00000000">
            <w:pPr>
              <w:jc w:val="both"/>
              <w:rPr>
                <w:noProof/>
                <w:sz w:val="20"/>
                <w:szCs w:val="20"/>
                <w:lang w:val="en-US"/>
              </w:rPr>
            </w:pPr>
            <w:r w:rsidRPr="00B15F05">
              <w:rPr>
                <w:b/>
                <w:noProof/>
                <w:sz w:val="20"/>
                <w:szCs w:val="20"/>
                <w:lang w:val="en-US"/>
              </w:rPr>
              <w:t xml:space="preserve">ATTENTION! </w:t>
            </w:r>
            <w:r w:rsidRPr="00B15F05">
              <w:rPr>
                <w:noProof/>
                <w:sz w:val="20"/>
                <w:szCs w:val="20"/>
                <w:lang w:val="en-US"/>
              </w:rPr>
              <w:t>The deadline for each task is indicated in the calendar (schedule) for the implementation of the content of the course, as well as in the MOOC. Failure to meet deadlines results in loss of points.</w:t>
            </w:r>
          </w:p>
        </w:tc>
      </w:tr>
      <w:tr w:rsidR="00DF3EED" w:rsidRPr="00B15F05" w14:paraId="6CD6E88E"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cPr>
          <w:p w14:paraId="527EFDAE" w14:textId="77777777" w:rsidR="00DF3EED" w:rsidRPr="00B15F05" w:rsidRDefault="00000000">
            <w:pPr>
              <w:jc w:val="center"/>
              <w:rPr>
                <w:b/>
                <w:noProof/>
                <w:sz w:val="20"/>
                <w:szCs w:val="20"/>
                <w:lang w:val="en-US"/>
              </w:rPr>
            </w:pPr>
            <w:r w:rsidRPr="00B15F05">
              <w:rPr>
                <w:b/>
                <w:noProof/>
                <w:sz w:val="20"/>
                <w:szCs w:val="20"/>
                <w:lang w:val="en-US"/>
              </w:rPr>
              <w:t>INFORMATION ABOUT TEACHING, LEARNING AND ASSESSMENT</w:t>
            </w:r>
          </w:p>
        </w:tc>
      </w:tr>
      <w:tr w:rsidR="00DF3EED" w:rsidRPr="00B15F05" w14:paraId="04F4D3D0" w14:textId="77777777">
        <w:trPr>
          <w:trHeight w:val="368"/>
        </w:trPr>
        <w:tc>
          <w:tcPr>
            <w:tcW w:w="5104" w:type="dxa"/>
            <w:gridSpan w:val="5"/>
            <w:tcBorders>
              <w:top w:val="single" w:sz="4" w:space="0" w:color="000000"/>
              <w:left w:val="single" w:sz="4" w:space="0" w:color="000000"/>
              <w:right w:val="single" w:sz="4" w:space="0" w:color="000000"/>
            </w:tcBorders>
          </w:tcPr>
          <w:p w14:paraId="0BA48274" w14:textId="77777777" w:rsidR="00DF3EED" w:rsidRPr="00B15F05" w:rsidRDefault="00000000">
            <w:pPr>
              <w:jc w:val="both"/>
              <w:rPr>
                <w:b/>
                <w:noProof/>
                <w:sz w:val="16"/>
                <w:szCs w:val="16"/>
                <w:lang w:val="en-US"/>
              </w:rPr>
            </w:pPr>
            <w:r w:rsidRPr="00B15F05">
              <w:rPr>
                <w:b/>
                <w:noProof/>
                <w:sz w:val="16"/>
                <w:szCs w:val="16"/>
                <w:lang w:val="en-US"/>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412D6126" w14:textId="77777777" w:rsidR="00DF3EED" w:rsidRPr="00B15F05" w:rsidRDefault="00000000">
            <w:pPr>
              <w:jc w:val="both"/>
              <w:rPr>
                <w:b/>
                <w:noProof/>
                <w:sz w:val="16"/>
                <w:szCs w:val="16"/>
                <w:lang w:val="en-US"/>
              </w:rPr>
            </w:pPr>
            <w:r w:rsidRPr="00B15F05">
              <w:rPr>
                <w:b/>
                <w:noProof/>
                <w:sz w:val="16"/>
                <w:szCs w:val="16"/>
                <w:lang w:val="en-US"/>
              </w:rPr>
              <w:t>Assessment Methods</w:t>
            </w:r>
          </w:p>
        </w:tc>
      </w:tr>
      <w:tr w:rsidR="00DF3EED" w:rsidRPr="00B15F05" w14:paraId="62E83657" w14:textId="77777777">
        <w:trPr>
          <w:trHeight w:val="368"/>
        </w:trPr>
        <w:tc>
          <w:tcPr>
            <w:tcW w:w="851" w:type="dxa"/>
            <w:tcBorders>
              <w:top w:val="single" w:sz="4" w:space="0" w:color="000000"/>
              <w:left w:val="single" w:sz="4" w:space="0" w:color="000000"/>
              <w:right w:val="single" w:sz="4" w:space="0" w:color="000000"/>
            </w:tcBorders>
          </w:tcPr>
          <w:p w14:paraId="3F6E8058" w14:textId="77777777" w:rsidR="00DF3EED" w:rsidRPr="00B15F05" w:rsidRDefault="00000000">
            <w:pPr>
              <w:rPr>
                <w:b/>
                <w:noProof/>
                <w:sz w:val="16"/>
                <w:szCs w:val="16"/>
                <w:lang w:val="en-US"/>
              </w:rPr>
            </w:pPr>
            <w:r w:rsidRPr="00B15F05">
              <w:rPr>
                <w:b/>
                <w:noProof/>
                <w:sz w:val="16"/>
                <w:szCs w:val="16"/>
                <w:lang w:val="en-US"/>
              </w:rPr>
              <w:t>Grade</w:t>
            </w:r>
          </w:p>
        </w:tc>
        <w:tc>
          <w:tcPr>
            <w:tcW w:w="1134" w:type="dxa"/>
            <w:gridSpan w:val="2"/>
            <w:tcBorders>
              <w:top w:val="single" w:sz="4" w:space="0" w:color="000000"/>
              <w:left w:val="single" w:sz="4" w:space="0" w:color="000000"/>
              <w:right w:val="single" w:sz="4" w:space="0" w:color="000000"/>
            </w:tcBorders>
          </w:tcPr>
          <w:p w14:paraId="0D3E8923" w14:textId="77777777" w:rsidR="00DF3EED" w:rsidRPr="00B15F05" w:rsidRDefault="00000000">
            <w:pPr>
              <w:jc w:val="both"/>
              <w:rPr>
                <w:b/>
                <w:noProof/>
                <w:sz w:val="16"/>
                <w:szCs w:val="16"/>
                <w:lang w:val="en-US"/>
              </w:rPr>
            </w:pPr>
            <w:r w:rsidRPr="00B15F05">
              <w:rPr>
                <w:b/>
                <w:noProof/>
                <w:sz w:val="16"/>
                <w:szCs w:val="16"/>
                <w:lang w:val="en-US"/>
              </w:rPr>
              <w:t>Digital</w:t>
            </w:r>
          </w:p>
          <w:p w14:paraId="331FBD09" w14:textId="77777777" w:rsidR="00DF3EED" w:rsidRPr="00B15F05" w:rsidRDefault="00000000">
            <w:pPr>
              <w:rPr>
                <w:b/>
                <w:noProof/>
                <w:sz w:val="16"/>
                <w:szCs w:val="16"/>
                <w:lang w:val="en-US"/>
              </w:rPr>
            </w:pPr>
            <w:r w:rsidRPr="00B15F05">
              <w:rPr>
                <w:b/>
                <w:noProof/>
                <w:sz w:val="16"/>
                <w:szCs w:val="16"/>
                <w:lang w:val="en-US"/>
              </w:rPr>
              <w:t>equivalent</w:t>
            </w:r>
          </w:p>
          <w:p w14:paraId="63A3DA62" w14:textId="77777777" w:rsidR="00DF3EED" w:rsidRPr="00B15F05" w:rsidRDefault="00000000">
            <w:pPr>
              <w:rPr>
                <w:b/>
                <w:noProof/>
                <w:sz w:val="16"/>
                <w:szCs w:val="16"/>
                <w:lang w:val="en-US"/>
              </w:rPr>
            </w:pPr>
            <w:r w:rsidRPr="00B15F05">
              <w:rPr>
                <w:b/>
                <w:noProof/>
                <w:sz w:val="16"/>
                <w:szCs w:val="16"/>
                <w:lang w:val="en-US"/>
              </w:rPr>
              <w:t>points</w:t>
            </w:r>
          </w:p>
        </w:tc>
        <w:tc>
          <w:tcPr>
            <w:tcW w:w="1134" w:type="dxa"/>
            <w:tcBorders>
              <w:top w:val="single" w:sz="4" w:space="0" w:color="000000"/>
              <w:left w:val="single" w:sz="4" w:space="0" w:color="000000"/>
              <w:right w:val="single" w:sz="4" w:space="0" w:color="000000"/>
            </w:tcBorders>
          </w:tcPr>
          <w:p w14:paraId="1FFDD2D2" w14:textId="77777777" w:rsidR="00DF3EED" w:rsidRPr="00B15F05" w:rsidRDefault="00000000">
            <w:pPr>
              <w:rPr>
                <w:b/>
                <w:noProof/>
                <w:sz w:val="16"/>
                <w:szCs w:val="16"/>
                <w:lang w:val="en-US"/>
              </w:rPr>
            </w:pPr>
            <w:r w:rsidRPr="00B15F05">
              <w:rPr>
                <w:b/>
                <w:noProof/>
                <w:sz w:val="16"/>
                <w:szCs w:val="16"/>
                <w:lang w:val="en-US"/>
              </w:rPr>
              <w:t>points,</w:t>
            </w:r>
          </w:p>
          <w:p w14:paraId="678D875F" w14:textId="77777777" w:rsidR="00DF3EED" w:rsidRPr="00B15F05" w:rsidRDefault="00000000">
            <w:pPr>
              <w:rPr>
                <w:noProof/>
                <w:sz w:val="16"/>
                <w:szCs w:val="16"/>
                <w:lang w:val="en-US"/>
              </w:rPr>
            </w:pPr>
            <w:r w:rsidRPr="00B15F05">
              <w:rPr>
                <w:b/>
                <w:noProof/>
                <w:sz w:val="16"/>
                <w:szCs w:val="16"/>
                <w:lang w:val="en-US"/>
              </w:rPr>
              <w:t>% content</w:t>
            </w:r>
          </w:p>
        </w:tc>
        <w:tc>
          <w:tcPr>
            <w:tcW w:w="1985" w:type="dxa"/>
            <w:tcBorders>
              <w:top w:val="single" w:sz="4" w:space="0" w:color="000000"/>
              <w:left w:val="single" w:sz="4" w:space="0" w:color="000000"/>
              <w:right w:val="single" w:sz="4" w:space="0" w:color="000000"/>
            </w:tcBorders>
          </w:tcPr>
          <w:p w14:paraId="3B8F337C" w14:textId="77777777" w:rsidR="00DF3EED" w:rsidRPr="00B15F05" w:rsidRDefault="00000000">
            <w:pPr>
              <w:rPr>
                <w:noProof/>
                <w:sz w:val="16"/>
                <w:szCs w:val="16"/>
                <w:lang w:val="en-US"/>
              </w:rPr>
            </w:pPr>
            <w:r w:rsidRPr="00B15F05">
              <w:rPr>
                <w:b/>
                <w:noProof/>
                <w:sz w:val="16"/>
                <w:szCs w:val="16"/>
                <w:lang w:val="en-U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7FB6EC11" w14:textId="77777777" w:rsidR="00DF3EED" w:rsidRPr="00B15F05" w:rsidRDefault="00000000">
            <w:pPr>
              <w:jc w:val="both"/>
              <w:rPr>
                <w:noProof/>
                <w:sz w:val="16"/>
                <w:szCs w:val="16"/>
                <w:lang w:val="en-US"/>
              </w:rPr>
            </w:pPr>
            <w:r w:rsidRPr="00B15F05">
              <w:rPr>
                <w:b/>
                <w:noProof/>
                <w:sz w:val="16"/>
                <w:szCs w:val="16"/>
                <w:lang w:val="en-US"/>
              </w:rPr>
              <w:t xml:space="preserve">Criteria-based assessment </w:t>
            </w:r>
            <w:r w:rsidRPr="00B15F05">
              <w:rPr>
                <w:noProof/>
                <w:sz w:val="16"/>
                <w:szCs w:val="16"/>
                <w:lang w:val="en-US"/>
              </w:rPr>
              <w:t>is the process of correlating actual learning outcomes with expected learning outcomes based on clearly defined criteria. Based on formative and summative assessment.</w:t>
            </w:r>
          </w:p>
          <w:p w14:paraId="278B4815" w14:textId="77777777" w:rsidR="00DF3EED" w:rsidRPr="00B15F05" w:rsidRDefault="00000000">
            <w:pPr>
              <w:jc w:val="both"/>
              <w:rPr>
                <w:noProof/>
                <w:sz w:val="16"/>
                <w:szCs w:val="16"/>
                <w:lang w:val="en-US"/>
              </w:rPr>
            </w:pPr>
            <w:r w:rsidRPr="00B15F05">
              <w:rPr>
                <w:b/>
                <w:noProof/>
                <w:sz w:val="16"/>
                <w:szCs w:val="16"/>
                <w:lang w:val="en-US"/>
              </w:rPr>
              <w:t xml:space="preserve">Formative assessment is </w:t>
            </w:r>
            <w:r w:rsidRPr="00B15F05">
              <w:rPr>
                <w:noProof/>
                <w:sz w:val="16"/>
                <w:szCs w:val="16"/>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25590381" w14:textId="77777777" w:rsidR="00DF3EED" w:rsidRPr="00B15F05" w:rsidRDefault="00000000">
            <w:pPr>
              <w:jc w:val="both"/>
              <w:rPr>
                <w:noProof/>
                <w:sz w:val="16"/>
                <w:szCs w:val="16"/>
                <w:lang w:val="en-US"/>
              </w:rPr>
            </w:pPr>
            <w:r w:rsidRPr="00B15F05">
              <w:rPr>
                <w:b/>
                <w:noProof/>
                <w:sz w:val="16"/>
                <w:szCs w:val="16"/>
                <w:lang w:val="en-US"/>
              </w:rPr>
              <w:t xml:space="preserve">Summative assessment </w:t>
            </w:r>
            <w:r w:rsidRPr="00B15F05">
              <w:rPr>
                <w:noProof/>
                <w:sz w:val="16"/>
                <w:szCs w:val="16"/>
                <w:lang w:val="en-US"/>
              </w:rPr>
              <w:t>-</w:t>
            </w:r>
            <w:r w:rsidRPr="00B15F05">
              <w:rPr>
                <w:b/>
                <w:noProof/>
                <w:sz w:val="16"/>
                <w:szCs w:val="16"/>
                <w:lang w:val="en-US"/>
              </w:rPr>
              <w:t xml:space="preserve"> </w:t>
            </w:r>
            <w:r w:rsidRPr="00B15F05">
              <w:rPr>
                <w:noProof/>
                <w:sz w:val="16"/>
                <w:szCs w:val="16"/>
                <w:lang w:val="en-US"/>
              </w:rPr>
              <w:t>type of assessment, which is carried out upon completion of the study of the section in accordance with the program of the course.</w:t>
            </w:r>
            <w:r w:rsidRPr="00B15F05">
              <w:rPr>
                <w:b/>
                <w:noProof/>
                <w:sz w:val="16"/>
                <w:szCs w:val="16"/>
                <w:lang w:val="en-US"/>
              </w:rPr>
              <w:t xml:space="preserve"> </w:t>
            </w:r>
            <w:r w:rsidRPr="00B15F05">
              <w:rPr>
                <w:noProof/>
                <w:sz w:val="16"/>
                <w:szCs w:val="16"/>
                <w:lang w:val="en-US"/>
              </w:rPr>
              <w:t>Conducted 3-4 times per semester when performing IWS</w:t>
            </w:r>
            <w:r w:rsidRPr="00B15F05">
              <w:rPr>
                <w:noProof/>
                <w:color w:val="FF0000"/>
                <w:sz w:val="16"/>
                <w:szCs w:val="16"/>
                <w:lang w:val="en-US"/>
              </w:rPr>
              <w:t xml:space="preserve">. </w:t>
            </w:r>
            <w:r w:rsidRPr="00B15F05">
              <w:rPr>
                <w:noProof/>
                <w:sz w:val="16"/>
                <w:szCs w:val="16"/>
                <w:lang w:val="en-US"/>
              </w:rPr>
              <w:t>This is the assessment of mastering the expected learning outcomes in relation to the descriptors. Allows you to determine and fix the level of mastering the course for a certain period. Learning outcomes are evaluated.</w:t>
            </w:r>
          </w:p>
        </w:tc>
      </w:tr>
      <w:tr w:rsidR="00DF3EED" w:rsidRPr="00B15F05" w14:paraId="43442563" w14:textId="77777777">
        <w:trPr>
          <w:trHeight w:val="359"/>
        </w:trPr>
        <w:tc>
          <w:tcPr>
            <w:tcW w:w="851" w:type="dxa"/>
            <w:tcBorders>
              <w:left w:val="single" w:sz="4" w:space="0" w:color="000000"/>
              <w:right w:val="single" w:sz="4" w:space="0" w:color="000000"/>
            </w:tcBorders>
          </w:tcPr>
          <w:p w14:paraId="01799694" w14:textId="77777777" w:rsidR="00DF3EED" w:rsidRPr="00B15F05" w:rsidRDefault="00000000">
            <w:pPr>
              <w:jc w:val="both"/>
              <w:rPr>
                <w:b/>
                <w:noProof/>
                <w:sz w:val="16"/>
                <w:szCs w:val="16"/>
                <w:highlight w:val="green"/>
                <w:lang w:val="en-US"/>
              </w:rPr>
            </w:pPr>
            <w:r w:rsidRPr="00B15F05">
              <w:rPr>
                <w:noProof/>
                <w:sz w:val="16"/>
                <w:szCs w:val="16"/>
                <w:lang w:val="en-US"/>
              </w:rPr>
              <w:t>A</w:t>
            </w:r>
          </w:p>
        </w:tc>
        <w:tc>
          <w:tcPr>
            <w:tcW w:w="1134" w:type="dxa"/>
            <w:gridSpan w:val="2"/>
            <w:tcBorders>
              <w:left w:val="single" w:sz="4" w:space="0" w:color="000000"/>
              <w:right w:val="single" w:sz="4" w:space="0" w:color="000000"/>
            </w:tcBorders>
          </w:tcPr>
          <w:p w14:paraId="30925F9E" w14:textId="77777777" w:rsidR="00DF3EED" w:rsidRPr="00B15F05" w:rsidRDefault="00000000">
            <w:pPr>
              <w:jc w:val="both"/>
              <w:rPr>
                <w:b/>
                <w:noProof/>
                <w:sz w:val="16"/>
                <w:szCs w:val="16"/>
                <w:highlight w:val="green"/>
                <w:lang w:val="en-US"/>
              </w:rPr>
            </w:pPr>
            <w:r w:rsidRPr="00B15F05">
              <w:rPr>
                <w:noProof/>
                <w:sz w:val="16"/>
                <w:szCs w:val="16"/>
                <w:lang w:val="en-US"/>
              </w:rPr>
              <w:t>4.0 _</w:t>
            </w:r>
          </w:p>
        </w:tc>
        <w:tc>
          <w:tcPr>
            <w:tcW w:w="1134" w:type="dxa"/>
            <w:tcBorders>
              <w:left w:val="single" w:sz="4" w:space="0" w:color="000000"/>
              <w:right w:val="single" w:sz="4" w:space="0" w:color="000000"/>
            </w:tcBorders>
          </w:tcPr>
          <w:p w14:paraId="7A6AFE8C" w14:textId="77777777" w:rsidR="00DF3EED" w:rsidRPr="00B15F05" w:rsidRDefault="00000000">
            <w:pPr>
              <w:jc w:val="both"/>
              <w:rPr>
                <w:b/>
                <w:noProof/>
                <w:sz w:val="16"/>
                <w:szCs w:val="16"/>
                <w:highlight w:val="green"/>
                <w:lang w:val="en-US"/>
              </w:rPr>
            </w:pPr>
            <w:r w:rsidRPr="00B15F05">
              <w:rPr>
                <w:noProof/>
                <w:sz w:val="16"/>
                <w:szCs w:val="16"/>
                <w:lang w:val="en-US"/>
              </w:rPr>
              <w:t>95-100</w:t>
            </w:r>
          </w:p>
        </w:tc>
        <w:tc>
          <w:tcPr>
            <w:tcW w:w="1985" w:type="dxa"/>
            <w:vMerge w:val="restart"/>
            <w:tcBorders>
              <w:left w:val="single" w:sz="4" w:space="0" w:color="000000"/>
              <w:right w:val="single" w:sz="4" w:space="0" w:color="000000"/>
            </w:tcBorders>
          </w:tcPr>
          <w:p w14:paraId="75B43781" w14:textId="77777777" w:rsidR="00DF3EED" w:rsidRPr="00B15F05" w:rsidRDefault="00000000">
            <w:pPr>
              <w:jc w:val="both"/>
              <w:rPr>
                <w:b/>
                <w:noProof/>
                <w:sz w:val="16"/>
                <w:szCs w:val="16"/>
                <w:highlight w:val="green"/>
                <w:lang w:val="en-US"/>
              </w:rPr>
            </w:pPr>
            <w:r w:rsidRPr="00B15F05">
              <w:rPr>
                <w:noProof/>
                <w:sz w:val="16"/>
                <w:szCs w:val="16"/>
                <w:lang w:val="en-US"/>
              </w:rPr>
              <w:t>Great</w:t>
            </w:r>
          </w:p>
        </w:tc>
        <w:tc>
          <w:tcPr>
            <w:tcW w:w="5386" w:type="dxa"/>
            <w:gridSpan w:val="2"/>
            <w:vMerge/>
            <w:tcBorders>
              <w:top w:val="single" w:sz="4" w:space="0" w:color="000000"/>
              <w:left w:val="single" w:sz="4" w:space="0" w:color="000000"/>
              <w:right w:val="single" w:sz="4" w:space="0" w:color="000000"/>
            </w:tcBorders>
          </w:tcPr>
          <w:p w14:paraId="1DC25503" w14:textId="77777777" w:rsidR="00DF3EED" w:rsidRPr="00B15F05" w:rsidRDefault="00DF3EED">
            <w:pPr>
              <w:widowControl w:val="0"/>
              <w:pBdr>
                <w:top w:val="nil"/>
                <w:left w:val="nil"/>
                <w:bottom w:val="nil"/>
                <w:right w:val="nil"/>
                <w:between w:val="nil"/>
              </w:pBdr>
              <w:spacing w:line="276" w:lineRule="auto"/>
              <w:rPr>
                <w:b/>
                <w:noProof/>
                <w:sz w:val="16"/>
                <w:szCs w:val="16"/>
                <w:highlight w:val="green"/>
                <w:lang w:val="en-US"/>
              </w:rPr>
            </w:pPr>
          </w:p>
        </w:tc>
      </w:tr>
      <w:tr w:rsidR="00DF3EED" w:rsidRPr="00B15F05" w14:paraId="583832C0" w14:textId="77777777">
        <w:trPr>
          <w:trHeight w:val="359"/>
        </w:trPr>
        <w:tc>
          <w:tcPr>
            <w:tcW w:w="851" w:type="dxa"/>
            <w:tcBorders>
              <w:left w:val="single" w:sz="4" w:space="0" w:color="000000"/>
              <w:right w:val="single" w:sz="4" w:space="0" w:color="000000"/>
            </w:tcBorders>
          </w:tcPr>
          <w:p w14:paraId="285B23E1" w14:textId="77777777" w:rsidR="00DF3EED" w:rsidRPr="00B15F05" w:rsidRDefault="00000000">
            <w:pPr>
              <w:jc w:val="both"/>
              <w:rPr>
                <w:b/>
                <w:noProof/>
                <w:sz w:val="16"/>
                <w:szCs w:val="16"/>
                <w:highlight w:val="green"/>
                <w:lang w:val="en-US"/>
              </w:rPr>
            </w:pPr>
            <w:r w:rsidRPr="00B15F05">
              <w:rPr>
                <w:noProof/>
                <w:sz w:val="16"/>
                <w:szCs w:val="16"/>
                <w:lang w:val="en-US"/>
              </w:rPr>
              <w:t>A-</w:t>
            </w:r>
          </w:p>
        </w:tc>
        <w:tc>
          <w:tcPr>
            <w:tcW w:w="1134" w:type="dxa"/>
            <w:gridSpan w:val="2"/>
            <w:tcBorders>
              <w:left w:val="single" w:sz="4" w:space="0" w:color="000000"/>
              <w:right w:val="single" w:sz="4" w:space="0" w:color="000000"/>
            </w:tcBorders>
          </w:tcPr>
          <w:p w14:paraId="4B7C2B34" w14:textId="77777777" w:rsidR="00DF3EED" w:rsidRPr="00B15F05" w:rsidRDefault="00000000">
            <w:pPr>
              <w:jc w:val="both"/>
              <w:rPr>
                <w:b/>
                <w:noProof/>
                <w:sz w:val="16"/>
                <w:szCs w:val="16"/>
                <w:highlight w:val="green"/>
                <w:lang w:val="en-US"/>
              </w:rPr>
            </w:pPr>
            <w:r w:rsidRPr="00B15F05">
              <w:rPr>
                <w:noProof/>
                <w:sz w:val="16"/>
                <w:szCs w:val="16"/>
                <w:lang w:val="en-US"/>
              </w:rPr>
              <w:t>3.67</w:t>
            </w:r>
          </w:p>
        </w:tc>
        <w:tc>
          <w:tcPr>
            <w:tcW w:w="1134" w:type="dxa"/>
            <w:tcBorders>
              <w:left w:val="single" w:sz="4" w:space="0" w:color="000000"/>
              <w:right w:val="single" w:sz="4" w:space="0" w:color="000000"/>
            </w:tcBorders>
          </w:tcPr>
          <w:p w14:paraId="75925A21" w14:textId="77777777" w:rsidR="00DF3EED" w:rsidRPr="00B15F05" w:rsidRDefault="00000000">
            <w:pPr>
              <w:jc w:val="both"/>
              <w:rPr>
                <w:b/>
                <w:noProof/>
                <w:sz w:val="16"/>
                <w:szCs w:val="16"/>
                <w:highlight w:val="green"/>
                <w:lang w:val="en-US"/>
              </w:rPr>
            </w:pPr>
            <w:r w:rsidRPr="00B15F05">
              <w:rPr>
                <w:noProof/>
                <w:sz w:val="16"/>
                <w:szCs w:val="16"/>
                <w:lang w:val="en-US"/>
              </w:rPr>
              <w:t>90-94</w:t>
            </w:r>
          </w:p>
        </w:tc>
        <w:tc>
          <w:tcPr>
            <w:tcW w:w="1985" w:type="dxa"/>
            <w:vMerge/>
            <w:tcBorders>
              <w:left w:val="single" w:sz="4" w:space="0" w:color="000000"/>
              <w:right w:val="single" w:sz="4" w:space="0" w:color="000000"/>
            </w:tcBorders>
          </w:tcPr>
          <w:p w14:paraId="0A98A7F1" w14:textId="77777777" w:rsidR="00DF3EED" w:rsidRPr="00B15F05" w:rsidRDefault="00DF3EED">
            <w:pPr>
              <w:widowControl w:val="0"/>
              <w:pBdr>
                <w:top w:val="nil"/>
                <w:left w:val="nil"/>
                <w:bottom w:val="nil"/>
                <w:right w:val="nil"/>
                <w:between w:val="nil"/>
              </w:pBdr>
              <w:spacing w:line="276" w:lineRule="auto"/>
              <w:rPr>
                <w:b/>
                <w:noProof/>
                <w:sz w:val="16"/>
                <w:szCs w:val="16"/>
                <w:highlight w:val="green"/>
                <w:lang w:val="en-US"/>
              </w:rPr>
            </w:pPr>
          </w:p>
        </w:tc>
        <w:tc>
          <w:tcPr>
            <w:tcW w:w="5386" w:type="dxa"/>
            <w:gridSpan w:val="2"/>
            <w:vMerge/>
            <w:tcBorders>
              <w:top w:val="single" w:sz="4" w:space="0" w:color="000000"/>
              <w:left w:val="single" w:sz="4" w:space="0" w:color="000000"/>
              <w:right w:val="single" w:sz="4" w:space="0" w:color="000000"/>
            </w:tcBorders>
          </w:tcPr>
          <w:p w14:paraId="1D6F7715" w14:textId="77777777" w:rsidR="00DF3EED" w:rsidRPr="00B15F05" w:rsidRDefault="00DF3EED">
            <w:pPr>
              <w:widowControl w:val="0"/>
              <w:pBdr>
                <w:top w:val="nil"/>
                <w:left w:val="nil"/>
                <w:bottom w:val="nil"/>
                <w:right w:val="nil"/>
                <w:between w:val="nil"/>
              </w:pBdr>
              <w:spacing w:line="276" w:lineRule="auto"/>
              <w:rPr>
                <w:b/>
                <w:noProof/>
                <w:sz w:val="16"/>
                <w:szCs w:val="16"/>
                <w:highlight w:val="green"/>
                <w:lang w:val="en-US"/>
              </w:rPr>
            </w:pPr>
          </w:p>
        </w:tc>
      </w:tr>
      <w:tr w:rsidR="00DF3EED" w:rsidRPr="00B15F05" w14:paraId="7A6F4E33" w14:textId="77777777">
        <w:trPr>
          <w:trHeight w:val="973"/>
        </w:trPr>
        <w:tc>
          <w:tcPr>
            <w:tcW w:w="851" w:type="dxa"/>
            <w:tcBorders>
              <w:left w:val="single" w:sz="4" w:space="0" w:color="000000"/>
              <w:right w:val="single" w:sz="4" w:space="0" w:color="000000"/>
            </w:tcBorders>
          </w:tcPr>
          <w:p w14:paraId="7EFFCC95" w14:textId="77777777" w:rsidR="00DF3EED" w:rsidRPr="00B15F05" w:rsidRDefault="00000000">
            <w:pPr>
              <w:jc w:val="both"/>
              <w:rPr>
                <w:b/>
                <w:noProof/>
                <w:sz w:val="16"/>
                <w:szCs w:val="16"/>
                <w:highlight w:val="green"/>
                <w:lang w:val="en-US"/>
              </w:rPr>
            </w:pPr>
            <w:r w:rsidRPr="00B15F05">
              <w:rPr>
                <w:noProof/>
                <w:sz w:val="16"/>
                <w:szCs w:val="16"/>
                <w:lang w:val="en-US"/>
              </w:rPr>
              <w:t>B+</w:t>
            </w:r>
          </w:p>
        </w:tc>
        <w:tc>
          <w:tcPr>
            <w:tcW w:w="1134" w:type="dxa"/>
            <w:gridSpan w:val="2"/>
            <w:tcBorders>
              <w:left w:val="single" w:sz="4" w:space="0" w:color="000000"/>
              <w:right w:val="single" w:sz="4" w:space="0" w:color="000000"/>
            </w:tcBorders>
          </w:tcPr>
          <w:p w14:paraId="3658725B" w14:textId="77777777" w:rsidR="00DF3EED" w:rsidRPr="00B15F05" w:rsidRDefault="00000000">
            <w:pPr>
              <w:jc w:val="both"/>
              <w:rPr>
                <w:b/>
                <w:noProof/>
                <w:sz w:val="16"/>
                <w:szCs w:val="16"/>
                <w:highlight w:val="green"/>
                <w:lang w:val="en-US"/>
              </w:rPr>
            </w:pPr>
            <w:r w:rsidRPr="00B15F05">
              <w:rPr>
                <w:noProof/>
                <w:sz w:val="16"/>
                <w:szCs w:val="16"/>
                <w:lang w:val="en-US"/>
              </w:rPr>
              <w:t>3.33</w:t>
            </w:r>
          </w:p>
        </w:tc>
        <w:tc>
          <w:tcPr>
            <w:tcW w:w="1134" w:type="dxa"/>
            <w:tcBorders>
              <w:left w:val="single" w:sz="4" w:space="0" w:color="000000"/>
              <w:right w:val="single" w:sz="4" w:space="0" w:color="000000"/>
            </w:tcBorders>
          </w:tcPr>
          <w:p w14:paraId="7A27DB35" w14:textId="77777777" w:rsidR="00DF3EED" w:rsidRPr="00B15F05" w:rsidRDefault="00000000">
            <w:pPr>
              <w:jc w:val="both"/>
              <w:rPr>
                <w:b/>
                <w:noProof/>
                <w:sz w:val="16"/>
                <w:szCs w:val="16"/>
                <w:highlight w:val="green"/>
                <w:lang w:val="en-US"/>
              </w:rPr>
            </w:pPr>
            <w:r w:rsidRPr="00B15F05">
              <w:rPr>
                <w:noProof/>
                <w:sz w:val="16"/>
                <w:szCs w:val="16"/>
                <w:lang w:val="en-US"/>
              </w:rPr>
              <w:t>85-89</w:t>
            </w:r>
          </w:p>
        </w:tc>
        <w:tc>
          <w:tcPr>
            <w:tcW w:w="1985" w:type="dxa"/>
            <w:vMerge w:val="restart"/>
            <w:tcBorders>
              <w:left w:val="single" w:sz="4" w:space="0" w:color="000000"/>
              <w:right w:val="single" w:sz="4" w:space="0" w:color="000000"/>
            </w:tcBorders>
          </w:tcPr>
          <w:p w14:paraId="66116B66" w14:textId="77777777" w:rsidR="00DF3EED" w:rsidRPr="00B15F05" w:rsidRDefault="00000000">
            <w:pPr>
              <w:jc w:val="both"/>
              <w:rPr>
                <w:b/>
                <w:noProof/>
                <w:sz w:val="16"/>
                <w:szCs w:val="16"/>
                <w:highlight w:val="green"/>
                <w:lang w:val="en-US"/>
              </w:rPr>
            </w:pPr>
            <w:r w:rsidRPr="00B15F05">
              <w:rPr>
                <w:noProof/>
                <w:sz w:val="16"/>
                <w:szCs w:val="16"/>
                <w:lang w:val="en-US"/>
              </w:rPr>
              <w:t>Fine</w:t>
            </w:r>
          </w:p>
        </w:tc>
        <w:tc>
          <w:tcPr>
            <w:tcW w:w="5386" w:type="dxa"/>
            <w:gridSpan w:val="2"/>
            <w:vMerge/>
            <w:tcBorders>
              <w:top w:val="single" w:sz="4" w:space="0" w:color="000000"/>
              <w:left w:val="single" w:sz="4" w:space="0" w:color="000000"/>
              <w:right w:val="single" w:sz="4" w:space="0" w:color="000000"/>
            </w:tcBorders>
          </w:tcPr>
          <w:p w14:paraId="45521EAB" w14:textId="77777777" w:rsidR="00DF3EED" w:rsidRPr="00B15F05" w:rsidRDefault="00DF3EED">
            <w:pPr>
              <w:widowControl w:val="0"/>
              <w:pBdr>
                <w:top w:val="nil"/>
                <w:left w:val="nil"/>
                <w:bottom w:val="nil"/>
                <w:right w:val="nil"/>
                <w:between w:val="nil"/>
              </w:pBdr>
              <w:spacing w:line="276" w:lineRule="auto"/>
              <w:rPr>
                <w:b/>
                <w:noProof/>
                <w:sz w:val="16"/>
                <w:szCs w:val="16"/>
                <w:highlight w:val="green"/>
                <w:lang w:val="en-US"/>
              </w:rPr>
            </w:pPr>
          </w:p>
        </w:tc>
      </w:tr>
      <w:tr w:rsidR="00DF3EED" w:rsidRPr="00B15F05" w14:paraId="73439F3A" w14:textId="77777777">
        <w:trPr>
          <w:trHeight w:val="215"/>
        </w:trPr>
        <w:tc>
          <w:tcPr>
            <w:tcW w:w="851" w:type="dxa"/>
            <w:tcBorders>
              <w:left w:val="single" w:sz="4" w:space="0" w:color="000000"/>
              <w:right w:val="single" w:sz="4" w:space="0" w:color="000000"/>
            </w:tcBorders>
          </w:tcPr>
          <w:p w14:paraId="1B17F0B1" w14:textId="77777777" w:rsidR="00DF3EED" w:rsidRPr="00B15F05" w:rsidRDefault="00000000">
            <w:pPr>
              <w:jc w:val="both"/>
              <w:rPr>
                <w:b/>
                <w:noProof/>
                <w:sz w:val="16"/>
                <w:szCs w:val="16"/>
                <w:highlight w:val="green"/>
                <w:lang w:val="en-US"/>
              </w:rPr>
            </w:pPr>
            <w:r w:rsidRPr="00B15F05">
              <w:rPr>
                <w:noProof/>
                <w:sz w:val="16"/>
                <w:szCs w:val="16"/>
                <w:lang w:val="en-US"/>
              </w:rPr>
              <w:lastRenderedPageBreak/>
              <w:t>B</w:t>
            </w:r>
          </w:p>
        </w:tc>
        <w:tc>
          <w:tcPr>
            <w:tcW w:w="1134" w:type="dxa"/>
            <w:gridSpan w:val="2"/>
            <w:tcBorders>
              <w:left w:val="single" w:sz="4" w:space="0" w:color="000000"/>
              <w:right w:val="single" w:sz="4" w:space="0" w:color="000000"/>
            </w:tcBorders>
          </w:tcPr>
          <w:p w14:paraId="00797B04" w14:textId="77777777" w:rsidR="00DF3EED" w:rsidRPr="00B15F05" w:rsidRDefault="00000000">
            <w:pPr>
              <w:jc w:val="both"/>
              <w:rPr>
                <w:b/>
                <w:noProof/>
                <w:sz w:val="16"/>
                <w:szCs w:val="16"/>
                <w:highlight w:val="green"/>
                <w:lang w:val="en-US"/>
              </w:rPr>
            </w:pPr>
            <w:r w:rsidRPr="00B15F05">
              <w:rPr>
                <w:noProof/>
                <w:sz w:val="16"/>
                <w:szCs w:val="16"/>
                <w:lang w:val="en-US"/>
              </w:rPr>
              <w:t>3.0</w:t>
            </w:r>
          </w:p>
        </w:tc>
        <w:tc>
          <w:tcPr>
            <w:tcW w:w="1134" w:type="dxa"/>
            <w:tcBorders>
              <w:left w:val="single" w:sz="4" w:space="0" w:color="000000"/>
              <w:right w:val="single" w:sz="4" w:space="0" w:color="000000"/>
            </w:tcBorders>
          </w:tcPr>
          <w:p w14:paraId="4F70EB38" w14:textId="77777777" w:rsidR="00DF3EED" w:rsidRPr="00B15F05" w:rsidRDefault="00000000">
            <w:pPr>
              <w:jc w:val="both"/>
              <w:rPr>
                <w:b/>
                <w:noProof/>
                <w:sz w:val="16"/>
                <w:szCs w:val="16"/>
                <w:highlight w:val="green"/>
                <w:lang w:val="en-US"/>
              </w:rPr>
            </w:pPr>
            <w:r w:rsidRPr="00B15F05">
              <w:rPr>
                <w:noProof/>
                <w:sz w:val="16"/>
                <w:szCs w:val="16"/>
                <w:lang w:val="en-US"/>
              </w:rPr>
              <w:t>80-84</w:t>
            </w:r>
          </w:p>
        </w:tc>
        <w:tc>
          <w:tcPr>
            <w:tcW w:w="1985" w:type="dxa"/>
            <w:vMerge/>
            <w:tcBorders>
              <w:left w:val="single" w:sz="4" w:space="0" w:color="000000"/>
              <w:right w:val="single" w:sz="4" w:space="0" w:color="000000"/>
            </w:tcBorders>
          </w:tcPr>
          <w:p w14:paraId="39FCA7F9" w14:textId="77777777" w:rsidR="00DF3EED" w:rsidRPr="00B15F05" w:rsidRDefault="00DF3EED">
            <w:pPr>
              <w:widowControl w:val="0"/>
              <w:pBdr>
                <w:top w:val="nil"/>
                <w:left w:val="nil"/>
                <w:bottom w:val="nil"/>
                <w:right w:val="nil"/>
                <w:between w:val="nil"/>
              </w:pBdr>
              <w:spacing w:line="276" w:lineRule="auto"/>
              <w:rPr>
                <w:b/>
                <w:noProof/>
                <w:sz w:val="16"/>
                <w:szCs w:val="16"/>
                <w:highlight w:val="green"/>
                <w:lang w:val="en-US"/>
              </w:rPr>
            </w:pPr>
          </w:p>
        </w:tc>
        <w:tc>
          <w:tcPr>
            <w:tcW w:w="3118" w:type="dxa"/>
            <w:tcBorders>
              <w:left w:val="single" w:sz="4" w:space="0" w:color="000000"/>
              <w:right w:val="single" w:sz="4" w:space="0" w:color="000000"/>
            </w:tcBorders>
          </w:tcPr>
          <w:p w14:paraId="2CC4DE97" w14:textId="77777777" w:rsidR="00DF3EED" w:rsidRPr="00B15F05" w:rsidRDefault="00000000">
            <w:pPr>
              <w:jc w:val="both"/>
              <w:rPr>
                <w:b/>
                <w:noProof/>
                <w:sz w:val="16"/>
                <w:szCs w:val="16"/>
                <w:lang w:val="en-US"/>
              </w:rPr>
            </w:pPr>
            <w:r w:rsidRPr="00B15F05">
              <w:rPr>
                <w:b/>
                <w:noProof/>
                <w:sz w:val="16"/>
                <w:szCs w:val="16"/>
                <w:lang w:val="en-US"/>
              </w:rPr>
              <w:t>Formative and summative assessment</w:t>
            </w:r>
          </w:p>
          <w:p w14:paraId="179C063F" w14:textId="77777777" w:rsidR="00DF3EED" w:rsidRPr="00B15F05" w:rsidRDefault="00DF3EED">
            <w:pPr>
              <w:jc w:val="both"/>
              <w:rPr>
                <w:noProof/>
                <w:sz w:val="16"/>
                <w:szCs w:val="16"/>
                <w:lang w:val="en-US"/>
              </w:rPr>
            </w:pPr>
          </w:p>
        </w:tc>
        <w:tc>
          <w:tcPr>
            <w:tcW w:w="2268" w:type="dxa"/>
            <w:tcBorders>
              <w:left w:val="single" w:sz="4" w:space="0" w:color="000000"/>
              <w:right w:val="single" w:sz="4" w:space="0" w:color="000000"/>
            </w:tcBorders>
          </w:tcPr>
          <w:p w14:paraId="57A86BFD" w14:textId="77777777" w:rsidR="00DF3EED" w:rsidRPr="00B15F05" w:rsidRDefault="00000000">
            <w:pPr>
              <w:jc w:val="both"/>
              <w:rPr>
                <w:b/>
                <w:noProof/>
                <w:sz w:val="16"/>
                <w:szCs w:val="16"/>
                <w:lang w:val="en-US"/>
              </w:rPr>
            </w:pPr>
            <w:r w:rsidRPr="00B15F05">
              <w:rPr>
                <w:b/>
                <w:noProof/>
                <w:sz w:val="16"/>
                <w:szCs w:val="16"/>
                <w:lang w:val="en-US"/>
              </w:rPr>
              <w:t>Points % content</w:t>
            </w:r>
          </w:p>
        </w:tc>
      </w:tr>
      <w:tr w:rsidR="00DF3EED" w:rsidRPr="00B15F05" w14:paraId="3C81B491" w14:textId="77777777">
        <w:trPr>
          <w:trHeight w:val="135"/>
        </w:trPr>
        <w:tc>
          <w:tcPr>
            <w:tcW w:w="851" w:type="dxa"/>
            <w:tcBorders>
              <w:left w:val="single" w:sz="4" w:space="0" w:color="000000"/>
              <w:right w:val="single" w:sz="4" w:space="0" w:color="000000"/>
            </w:tcBorders>
          </w:tcPr>
          <w:p w14:paraId="04405781" w14:textId="77777777" w:rsidR="00DF3EED" w:rsidRPr="00B15F05" w:rsidRDefault="00000000">
            <w:pPr>
              <w:jc w:val="both"/>
              <w:rPr>
                <w:b/>
                <w:noProof/>
                <w:sz w:val="16"/>
                <w:szCs w:val="16"/>
                <w:highlight w:val="green"/>
                <w:lang w:val="en-US"/>
              </w:rPr>
            </w:pPr>
            <w:r w:rsidRPr="00B15F05">
              <w:rPr>
                <w:noProof/>
                <w:sz w:val="16"/>
                <w:szCs w:val="16"/>
                <w:lang w:val="en-US"/>
              </w:rPr>
              <w:t>B-</w:t>
            </w:r>
          </w:p>
        </w:tc>
        <w:tc>
          <w:tcPr>
            <w:tcW w:w="1134" w:type="dxa"/>
            <w:gridSpan w:val="2"/>
            <w:tcBorders>
              <w:left w:val="single" w:sz="4" w:space="0" w:color="000000"/>
              <w:right w:val="single" w:sz="4" w:space="0" w:color="000000"/>
            </w:tcBorders>
          </w:tcPr>
          <w:p w14:paraId="3369A4D7" w14:textId="77777777" w:rsidR="00DF3EED" w:rsidRPr="00B15F05" w:rsidRDefault="00000000">
            <w:pPr>
              <w:jc w:val="both"/>
              <w:rPr>
                <w:b/>
                <w:noProof/>
                <w:sz w:val="16"/>
                <w:szCs w:val="16"/>
                <w:highlight w:val="green"/>
                <w:lang w:val="en-US"/>
              </w:rPr>
            </w:pPr>
            <w:r w:rsidRPr="00B15F05">
              <w:rPr>
                <w:noProof/>
                <w:sz w:val="16"/>
                <w:szCs w:val="16"/>
                <w:lang w:val="en-US"/>
              </w:rPr>
              <w:t>2.67</w:t>
            </w:r>
          </w:p>
        </w:tc>
        <w:tc>
          <w:tcPr>
            <w:tcW w:w="1134" w:type="dxa"/>
            <w:tcBorders>
              <w:left w:val="single" w:sz="4" w:space="0" w:color="000000"/>
              <w:right w:val="single" w:sz="4" w:space="0" w:color="000000"/>
            </w:tcBorders>
          </w:tcPr>
          <w:p w14:paraId="76E58FB0" w14:textId="77777777" w:rsidR="00DF3EED" w:rsidRPr="00B15F05" w:rsidRDefault="00000000">
            <w:pPr>
              <w:jc w:val="both"/>
              <w:rPr>
                <w:b/>
                <w:noProof/>
                <w:sz w:val="16"/>
                <w:szCs w:val="16"/>
                <w:highlight w:val="green"/>
                <w:lang w:val="en-US"/>
              </w:rPr>
            </w:pPr>
            <w:r w:rsidRPr="00B15F05">
              <w:rPr>
                <w:noProof/>
                <w:sz w:val="16"/>
                <w:szCs w:val="16"/>
                <w:lang w:val="en-US"/>
              </w:rPr>
              <w:t>75-79</w:t>
            </w:r>
          </w:p>
        </w:tc>
        <w:tc>
          <w:tcPr>
            <w:tcW w:w="1985" w:type="dxa"/>
            <w:vMerge/>
            <w:tcBorders>
              <w:left w:val="single" w:sz="4" w:space="0" w:color="000000"/>
              <w:right w:val="single" w:sz="4" w:space="0" w:color="000000"/>
            </w:tcBorders>
          </w:tcPr>
          <w:p w14:paraId="5FC64CFE" w14:textId="77777777" w:rsidR="00DF3EED" w:rsidRPr="00B15F05" w:rsidRDefault="00DF3EED">
            <w:pPr>
              <w:widowControl w:val="0"/>
              <w:pBdr>
                <w:top w:val="nil"/>
                <w:left w:val="nil"/>
                <w:bottom w:val="nil"/>
                <w:right w:val="nil"/>
                <w:between w:val="nil"/>
              </w:pBdr>
              <w:spacing w:line="276" w:lineRule="auto"/>
              <w:rPr>
                <w:b/>
                <w:noProof/>
                <w:sz w:val="16"/>
                <w:szCs w:val="16"/>
                <w:highlight w:val="green"/>
                <w:lang w:val="en-US"/>
              </w:rPr>
            </w:pPr>
          </w:p>
        </w:tc>
        <w:tc>
          <w:tcPr>
            <w:tcW w:w="3118" w:type="dxa"/>
            <w:tcBorders>
              <w:left w:val="single" w:sz="4" w:space="0" w:color="000000"/>
              <w:right w:val="single" w:sz="4" w:space="0" w:color="000000"/>
            </w:tcBorders>
          </w:tcPr>
          <w:p w14:paraId="5584A86E" w14:textId="77777777" w:rsidR="00DF3EED" w:rsidRPr="00B15F05" w:rsidRDefault="00000000">
            <w:pPr>
              <w:jc w:val="both"/>
              <w:rPr>
                <w:noProof/>
                <w:sz w:val="16"/>
                <w:szCs w:val="16"/>
                <w:lang w:val="en-US"/>
              </w:rPr>
            </w:pPr>
            <w:r w:rsidRPr="00B15F05">
              <w:rPr>
                <w:noProof/>
                <w:sz w:val="16"/>
                <w:szCs w:val="16"/>
                <w:lang w:val="en-US"/>
              </w:rPr>
              <w:t>Attendance</w:t>
            </w:r>
          </w:p>
        </w:tc>
        <w:tc>
          <w:tcPr>
            <w:tcW w:w="2268" w:type="dxa"/>
            <w:tcBorders>
              <w:left w:val="single" w:sz="4" w:space="0" w:color="000000"/>
              <w:right w:val="single" w:sz="4" w:space="0" w:color="000000"/>
            </w:tcBorders>
          </w:tcPr>
          <w:p w14:paraId="5D3E5CF9" w14:textId="77777777" w:rsidR="00DF3EED" w:rsidRPr="00B15F05" w:rsidRDefault="00000000">
            <w:pPr>
              <w:jc w:val="both"/>
              <w:rPr>
                <w:noProof/>
                <w:color w:val="FF0000"/>
                <w:sz w:val="16"/>
                <w:szCs w:val="16"/>
                <w:lang w:val="en-US"/>
              </w:rPr>
            </w:pPr>
            <w:r w:rsidRPr="00B15F05">
              <w:rPr>
                <w:noProof/>
                <w:sz w:val="16"/>
                <w:szCs w:val="16"/>
                <w:lang w:val="en-US"/>
              </w:rPr>
              <w:t>5</w:t>
            </w:r>
          </w:p>
        </w:tc>
      </w:tr>
      <w:tr w:rsidR="00DF3EED" w:rsidRPr="00B15F05" w14:paraId="14AFDA94" w14:textId="77777777">
        <w:trPr>
          <w:trHeight w:val="51"/>
        </w:trPr>
        <w:tc>
          <w:tcPr>
            <w:tcW w:w="851" w:type="dxa"/>
            <w:tcBorders>
              <w:left w:val="single" w:sz="4" w:space="0" w:color="000000"/>
              <w:right w:val="single" w:sz="4" w:space="0" w:color="000000"/>
            </w:tcBorders>
          </w:tcPr>
          <w:p w14:paraId="56F8FF08" w14:textId="77777777" w:rsidR="00DF3EED" w:rsidRPr="00B15F05" w:rsidRDefault="00000000">
            <w:pPr>
              <w:jc w:val="both"/>
              <w:rPr>
                <w:b/>
                <w:noProof/>
                <w:sz w:val="16"/>
                <w:szCs w:val="16"/>
                <w:highlight w:val="green"/>
                <w:lang w:val="en-US"/>
              </w:rPr>
            </w:pPr>
            <w:r w:rsidRPr="00B15F05">
              <w:rPr>
                <w:noProof/>
                <w:sz w:val="16"/>
                <w:szCs w:val="16"/>
                <w:lang w:val="en-US"/>
              </w:rPr>
              <w:t>C+</w:t>
            </w:r>
          </w:p>
        </w:tc>
        <w:tc>
          <w:tcPr>
            <w:tcW w:w="1134" w:type="dxa"/>
            <w:gridSpan w:val="2"/>
            <w:tcBorders>
              <w:left w:val="single" w:sz="4" w:space="0" w:color="000000"/>
              <w:right w:val="single" w:sz="4" w:space="0" w:color="000000"/>
            </w:tcBorders>
          </w:tcPr>
          <w:p w14:paraId="295CC660" w14:textId="77777777" w:rsidR="00DF3EED" w:rsidRPr="00B15F05" w:rsidRDefault="00000000">
            <w:pPr>
              <w:jc w:val="both"/>
              <w:rPr>
                <w:b/>
                <w:noProof/>
                <w:sz w:val="16"/>
                <w:szCs w:val="16"/>
                <w:highlight w:val="green"/>
                <w:lang w:val="en-US"/>
              </w:rPr>
            </w:pPr>
            <w:r w:rsidRPr="00B15F05">
              <w:rPr>
                <w:noProof/>
                <w:sz w:val="16"/>
                <w:szCs w:val="16"/>
                <w:lang w:val="en-US"/>
              </w:rPr>
              <w:t>2.33</w:t>
            </w:r>
          </w:p>
        </w:tc>
        <w:tc>
          <w:tcPr>
            <w:tcW w:w="1134" w:type="dxa"/>
            <w:tcBorders>
              <w:left w:val="single" w:sz="4" w:space="0" w:color="000000"/>
              <w:right w:val="single" w:sz="4" w:space="0" w:color="000000"/>
            </w:tcBorders>
          </w:tcPr>
          <w:p w14:paraId="67331D00" w14:textId="77777777" w:rsidR="00DF3EED" w:rsidRPr="00B15F05" w:rsidRDefault="00000000">
            <w:pPr>
              <w:jc w:val="both"/>
              <w:rPr>
                <w:b/>
                <w:noProof/>
                <w:sz w:val="16"/>
                <w:szCs w:val="16"/>
                <w:highlight w:val="green"/>
                <w:lang w:val="en-US"/>
              </w:rPr>
            </w:pPr>
            <w:r w:rsidRPr="00B15F05">
              <w:rPr>
                <w:noProof/>
                <w:sz w:val="16"/>
                <w:szCs w:val="16"/>
                <w:lang w:val="en-US"/>
              </w:rPr>
              <w:t>70-74</w:t>
            </w:r>
          </w:p>
        </w:tc>
        <w:tc>
          <w:tcPr>
            <w:tcW w:w="1985" w:type="dxa"/>
            <w:vMerge/>
            <w:tcBorders>
              <w:left w:val="single" w:sz="4" w:space="0" w:color="000000"/>
              <w:right w:val="single" w:sz="4" w:space="0" w:color="000000"/>
            </w:tcBorders>
          </w:tcPr>
          <w:p w14:paraId="2EEC77D2" w14:textId="77777777" w:rsidR="00DF3EED" w:rsidRPr="00B15F05" w:rsidRDefault="00DF3EED">
            <w:pPr>
              <w:widowControl w:val="0"/>
              <w:pBdr>
                <w:top w:val="nil"/>
                <w:left w:val="nil"/>
                <w:bottom w:val="nil"/>
                <w:right w:val="nil"/>
                <w:between w:val="nil"/>
              </w:pBdr>
              <w:spacing w:line="276" w:lineRule="auto"/>
              <w:rPr>
                <w:b/>
                <w:noProof/>
                <w:sz w:val="16"/>
                <w:szCs w:val="16"/>
                <w:highlight w:val="green"/>
                <w:lang w:val="en-US"/>
              </w:rPr>
            </w:pPr>
          </w:p>
        </w:tc>
        <w:tc>
          <w:tcPr>
            <w:tcW w:w="3118" w:type="dxa"/>
            <w:tcBorders>
              <w:left w:val="single" w:sz="4" w:space="0" w:color="000000"/>
              <w:right w:val="single" w:sz="4" w:space="0" w:color="000000"/>
            </w:tcBorders>
          </w:tcPr>
          <w:p w14:paraId="40BD7F91" w14:textId="77777777" w:rsidR="00DF3EED" w:rsidRPr="00B15F05" w:rsidRDefault="00000000">
            <w:pPr>
              <w:jc w:val="both"/>
              <w:rPr>
                <w:noProof/>
                <w:sz w:val="16"/>
                <w:szCs w:val="16"/>
                <w:lang w:val="en-US"/>
              </w:rPr>
            </w:pPr>
            <w:r w:rsidRPr="00B15F05">
              <w:rPr>
                <w:noProof/>
                <w:sz w:val="16"/>
                <w:szCs w:val="16"/>
                <w:lang w:val="en-US"/>
              </w:rPr>
              <w:t>Work in practical classes</w:t>
            </w:r>
          </w:p>
        </w:tc>
        <w:tc>
          <w:tcPr>
            <w:tcW w:w="2268" w:type="dxa"/>
            <w:tcBorders>
              <w:left w:val="single" w:sz="4" w:space="0" w:color="000000"/>
              <w:right w:val="single" w:sz="4" w:space="0" w:color="000000"/>
            </w:tcBorders>
          </w:tcPr>
          <w:p w14:paraId="40D3B412" w14:textId="77777777" w:rsidR="00DF3EED" w:rsidRPr="00B15F05" w:rsidRDefault="00000000">
            <w:pPr>
              <w:jc w:val="both"/>
              <w:rPr>
                <w:noProof/>
                <w:sz w:val="16"/>
                <w:szCs w:val="16"/>
                <w:lang w:val="en-US"/>
              </w:rPr>
            </w:pPr>
            <w:r w:rsidRPr="00B15F05">
              <w:rPr>
                <w:noProof/>
                <w:sz w:val="16"/>
                <w:szCs w:val="16"/>
                <w:lang w:val="en-US"/>
              </w:rPr>
              <w:t>25</w:t>
            </w:r>
          </w:p>
        </w:tc>
      </w:tr>
      <w:tr w:rsidR="00DF3EED" w:rsidRPr="00B15F05" w14:paraId="3E3B43E4" w14:textId="77777777">
        <w:trPr>
          <w:trHeight w:val="181"/>
        </w:trPr>
        <w:tc>
          <w:tcPr>
            <w:tcW w:w="851" w:type="dxa"/>
            <w:tcBorders>
              <w:left w:val="single" w:sz="4" w:space="0" w:color="000000"/>
              <w:right w:val="single" w:sz="4" w:space="0" w:color="000000"/>
            </w:tcBorders>
          </w:tcPr>
          <w:p w14:paraId="3961108B" w14:textId="77777777" w:rsidR="00DF3EED" w:rsidRPr="00B15F05" w:rsidRDefault="00000000">
            <w:pPr>
              <w:jc w:val="both"/>
              <w:rPr>
                <w:b/>
                <w:noProof/>
                <w:sz w:val="16"/>
                <w:szCs w:val="16"/>
                <w:highlight w:val="green"/>
                <w:lang w:val="en-US"/>
              </w:rPr>
            </w:pPr>
            <w:r w:rsidRPr="00B15F05">
              <w:rPr>
                <w:noProof/>
                <w:sz w:val="16"/>
                <w:szCs w:val="16"/>
                <w:lang w:val="en-US"/>
              </w:rPr>
              <w:t>C</w:t>
            </w:r>
          </w:p>
        </w:tc>
        <w:tc>
          <w:tcPr>
            <w:tcW w:w="1134" w:type="dxa"/>
            <w:gridSpan w:val="2"/>
            <w:tcBorders>
              <w:left w:val="single" w:sz="4" w:space="0" w:color="000000"/>
              <w:right w:val="single" w:sz="4" w:space="0" w:color="000000"/>
            </w:tcBorders>
          </w:tcPr>
          <w:p w14:paraId="5BC487DA" w14:textId="77777777" w:rsidR="00DF3EED" w:rsidRPr="00B15F05" w:rsidRDefault="00000000">
            <w:pPr>
              <w:jc w:val="both"/>
              <w:rPr>
                <w:b/>
                <w:noProof/>
                <w:sz w:val="16"/>
                <w:szCs w:val="16"/>
                <w:highlight w:val="green"/>
                <w:lang w:val="en-US"/>
              </w:rPr>
            </w:pPr>
            <w:r w:rsidRPr="00B15F05">
              <w:rPr>
                <w:noProof/>
                <w:sz w:val="16"/>
                <w:szCs w:val="16"/>
                <w:lang w:val="en-US"/>
              </w:rPr>
              <w:t>2.0</w:t>
            </w:r>
          </w:p>
        </w:tc>
        <w:tc>
          <w:tcPr>
            <w:tcW w:w="1134" w:type="dxa"/>
            <w:tcBorders>
              <w:left w:val="single" w:sz="4" w:space="0" w:color="000000"/>
              <w:right w:val="single" w:sz="4" w:space="0" w:color="000000"/>
            </w:tcBorders>
          </w:tcPr>
          <w:p w14:paraId="1D9C8A7E" w14:textId="77777777" w:rsidR="00DF3EED" w:rsidRPr="00B15F05" w:rsidRDefault="00000000">
            <w:pPr>
              <w:jc w:val="both"/>
              <w:rPr>
                <w:b/>
                <w:noProof/>
                <w:sz w:val="16"/>
                <w:szCs w:val="16"/>
                <w:highlight w:val="green"/>
                <w:lang w:val="en-US"/>
              </w:rPr>
            </w:pPr>
            <w:r w:rsidRPr="00B15F05">
              <w:rPr>
                <w:noProof/>
                <w:sz w:val="16"/>
                <w:szCs w:val="16"/>
                <w:lang w:val="en-US"/>
              </w:rPr>
              <w:t>65-69</w:t>
            </w:r>
          </w:p>
        </w:tc>
        <w:tc>
          <w:tcPr>
            <w:tcW w:w="1985" w:type="dxa"/>
            <w:vMerge w:val="restart"/>
            <w:tcBorders>
              <w:left w:val="single" w:sz="4" w:space="0" w:color="000000"/>
              <w:right w:val="single" w:sz="4" w:space="0" w:color="000000"/>
            </w:tcBorders>
          </w:tcPr>
          <w:p w14:paraId="1979C484" w14:textId="77777777" w:rsidR="00DF3EED" w:rsidRPr="00B15F05" w:rsidRDefault="00000000">
            <w:pPr>
              <w:jc w:val="both"/>
              <w:rPr>
                <w:b/>
                <w:noProof/>
                <w:sz w:val="16"/>
                <w:szCs w:val="16"/>
                <w:highlight w:val="green"/>
                <w:lang w:val="en-US"/>
              </w:rPr>
            </w:pPr>
            <w:r w:rsidRPr="00B15F05">
              <w:rPr>
                <w:noProof/>
                <w:sz w:val="16"/>
                <w:szCs w:val="16"/>
                <w:lang w:val="en-US"/>
              </w:rPr>
              <w:t>Satisfactorily</w:t>
            </w:r>
          </w:p>
        </w:tc>
        <w:tc>
          <w:tcPr>
            <w:tcW w:w="3118" w:type="dxa"/>
            <w:tcBorders>
              <w:left w:val="single" w:sz="4" w:space="0" w:color="000000"/>
              <w:right w:val="single" w:sz="4" w:space="0" w:color="000000"/>
            </w:tcBorders>
          </w:tcPr>
          <w:p w14:paraId="6F74AD07" w14:textId="77777777" w:rsidR="00DF3EED" w:rsidRPr="00B15F05" w:rsidRDefault="00000000">
            <w:pPr>
              <w:jc w:val="both"/>
              <w:rPr>
                <w:noProof/>
                <w:sz w:val="16"/>
                <w:szCs w:val="16"/>
                <w:lang w:val="en-US"/>
              </w:rPr>
            </w:pPr>
            <w:r w:rsidRPr="00B15F05">
              <w:rPr>
                <w:noProof/>
                <w:sz w:val="16"/>
                <w:szCs w:val="16"/>
                <w:lang w:val="en-US"/>
              </w:rPr>
              <w:t>Independent work</w:t>
            </w:r>
          </w:p>
        </w:tc>
        <w:tc>
          <w:tcPr>
            <w:tcW w:w="2268" w:type="dxa"/>
            <w:tcBorders>
              <w:left w:val="single" w:sz="4" w:space="0" w:color="000000"/>
              <w:right w:val="single" w:sz="4" w:space="0" w:color="000000"/>
            </w:tcBorders>
          </w:tcPr>
          <w:p w14:paraId="6A1EE4C5" w14:textId="77777777" w:rsidR="00DF3EED" w:rsidRPr="00B15F05" w:rsidRDefault="00000000">
            <w:pPr>
              <w:jc w:val="both"/>
              <w:rPr>
                <w:noProof/>
                <w:sz w:val="16"/>
                <w:szCs w:val="16"/>
                <w:lang w:val="en-US"/>
              </w:rPr>
            </w:pPr>
            <w:r w:rsidRPr="00B15F05">
              <w:rPr>
                <w:noProof/>
                <w:sz w:val="16"/>
                <w:szCs w:val="16"/>
                <w:lang w:val="en-US"/>
              </w:rPr>
              <w:t>20</w:t>
            </w:r>
          </w:p>
        </w:tc>
      </w:tr>
      <w:tr w:rsidR="00DF3EED" w:rsidRPr="00B15F05" w14:paraId="0BA54646" w14:textId="77777777">
        <w:trPr>
          <w:trHeight w:val="87"/>
        </w:trPr>
        <w:tc>
          <w:tcPr>
            <w:tcW w:w="851" w:type="dxa"/>
            <w:tcBorders>
              <w:left w:val="single" w:sz="4" w:space="0" w:color="000000"/>
              <w:right w:val="single" w:sz="4" w:space="0" w:color="000000"/>
            </w:tcBorders>
          </w:tcPr>
          <w:p w14:paraId="02A85201" w14:textId="77777777" w:rsidR="00DF3EED" w:rsidRPr="00B15F05" w:rsidRDefault="00000000">
            <w:pPr>
              <w:jc w:val="both"/>
              <w:rPr>
                <w:b/>
                <w:noProof/>
                <w:sz w:val="16"/>
                <w:szCs w:val="16"/>
                <w:highlight w:val="green"/>
                <w:lang w:val="en-US"/>
              </w:rPr>
            </w:pPr>
            <w:r w:rsidRPr="00B15F05">
              <w:rPr>
                <w:noProof/>
                <w:sz w:val="16"/>
                <w:szCs w:val="16"/>
                <w:lang w:val="en-US"/>
              </w:rPr>
              <w:t>C-</w:t>
            </w:r>
          </w:p>
        </w:tc>
        <w:tc>
          <w:tcPr>
            <w:tcW w:w="1134" w:type="dxa"/>
            <w:gridSpan w:val="2"/>
            <w:tcBorders>
              <w:left w:val="single" w:sz="4" w:space="0" w:color="000000"/>
              <w:right w:val="single" w:sz="4" w:space="0" w:color="000000"/>
            </w:tcBorders>
          </w:tcPr>
          <w:p w14:paraId="0E5EB17B" w14:textId="77777777" w:rsidR="00DF3EED" w:rsidRPr="00B15F05" w:rsidRDefault="00000000">
            <w:pPr>
              <w:jc w:val="both"/>
              <w:rPr>
                <w:b/>
                <w:noProof/>
                <w:sz w:val="16"/>
                <w:szCs w:val="16"/>
                <w:highlight w:val="green"/>
                <w:lang w:val="en-US"/>
              </w:rPr>
            </w:pPr>
            <w:r w:rsidRPr="00B15F05">
              <w:rPr>
                <w:noProof/>
                <w:sz w:val="16"/>
                <w:szCs w:val="16"/>
                <w:lang w:val="en-US"/>
              </w:rPr>
              <w:t>1.67</w:t>
            </w:r>
          </w:p>
        </w:tc>
        <w:tc>
          <w:tcPr>
            <w:tcW w:w="1134" w:type="dxa"/>
            <w:tcBorders>
              <w:left w:val="single" w:sz="4" w:space="0" w:color="000000"/>
              <w:right w:val="single" w:sz="4" w:space="0" w:color="000000"/>
            </w:tcBorders>
          </w:tcPr>
          <w:p w14:paraId="61CB693E" w14:textId="77777777" w:rsidR="00DF3EED" w:rsidRPr="00B15F05" w:rsidRDefault="00000000">
            <w:pPr>
              <w:jc w:val="both"/>
              <w:rPr>
                <w:b/>
                <w:noProof/>
                <w:sz w:val="16"/>
                <w:szCs w:val="16"/>
                <w:highlight w:val="green"/>
                <w:lang w:val="en-US"/>
              </w:rPr>
            </w:pPr>
            <w:r w:rsidRPr="00B15F05">
              <w:rPr>
                <w:noProof/>
                <w:sz w:val="16"/>
                <w:szCs w:val="16"/>
                <w:lang w:val="en-US"/>
              </w:rPr>
              <w:t>60-64</w:t>
            </w:r>
          </w:p>
        </w:tc>
        <w:tc>
          <w:tcPr>
            <w:tcW w:w="1985" w:type="dxa"/>
            <w:vMerge/>
            <w:tcBorders>
              <w:left w:val="single" w:sz="4" w:space="0" w:color="000000"/>
              <w:right w:val="single" w:sz="4" w:space="0" w:color="000000"/>
            </w:tcBorders>
          </w:tcPr>
          <w:p w14:paraId="53914AC9" w14:textId="77777777" w:rsidR="00DF3EED" w:rsidRPr="00B15F05" w:rsidRDefault="00DF3EED">
            <w:pPr>
              <w:widowControl w:val="0"/>
              <w:pBdr>
                <w:top w:val="nil"/>
                <w:left w:val="nil"/>
                <w:bottom w:val="nil"/>
                <w:right w:val="nil"/>
                <w:between w:val="nil"/>
              </w:pBdr>
              <w:spacing w:line="276" w:lineRule="auto"/>
              <w:rPr>
                <w:b/>
                <w:noProof/>
                <w:sz w:val="16"/>
                <w:szCs w:val="16"/>
                <w:highlight w:val="green"/>
                <w:lang w:val="en-US"/>
              </w:rPr>
            </w:pPr>
          </w:p>
        </w:tc>
        <w:tc>
          <w:tcPr>
            <w:tcW w:w="3118" w:type="dxa"/>
            <w:tcBorders>
              <w:left w:val="single" w:sz="4" w:space="0" w:color="000000"/>
              <w:right w:val="single" w:sz="4" w:space="0" w:color="000000"/>
            </w:tcBorders>
          </w:tcPr>
          <w:p w14:paraId="07EEE401" w14:textId="77777777" w:rsidR="00DF3EED" w:rsidRPr="00B15F05" w:rsidRDefault="00000000">
            <w:pPr>
              <w:jc w:val="both"/>
              <w:rPr>
                <w:noProof/>
                <w:sz w:val="16"/>
                <w:szCs w:val="16"/>
                <w:lang w:val="en-US"/>
              </w:rPr>
            </w:pPr>
            <w:r w:rsidRPr="00B15F05">
              <w:rPr>
                <w:noProof/>
                <w:sz w:val="16"/>
                <w:szCs w:val="16"/>
                <w:lang w:val="en-US"/>
              </w:rPr>
              <w:t>Design and creative activity</w:t>
            </w:r>
          </w:p>
        </w:tc>
        <w:tc>
          <w:tcPr>
            <w:tcW w:w="2268" w:type="dxa"/>
            <w:tcBorders>
              <w:left w:val="single" w:sz="4" w:space="0" w:color="000000"/>
              <w:right w:val="single" w:sz="4" w:space="0" w:color="000000"/>
            </w:tcBorders>
          </w:tcPr>
          <w:p w14:paraId="72ADABD0" w14:textId="77777777" w:rsidR="00DF3EED" w:rsidRPr="00B15F05" w:rsidRDefault="00000000">
            <w:pPr>
              <w:jc w:val="both"/>
              <w:rPr>
                <w:noProof/>
                <w:sz w:val="16"/>
                <w:szCs w:val="16"/>
                <w:lang w:val="en-US"/>
              </w:rPr>
            </w:pPr>
            <w:r w:rsidRPr="00B15F05">
              <w:rPr>
                <w:noProof/>
                <w:sz w:val="16"/>
                <w:szCs w:val="16"/>
                <w:lang w:val="en-US"/>
              </w:rPr>
              <w:t>10</w:t>
            </w:r>
          </w:p>
        </w:tc>
      </w:tr>
      <w:tr w:rsidR="00DF3EED" w:rsidRPr="00B15F05" w14:paraId="79FA0440" w14:textId="77777777">
        <w:trPr>
          <w:trHeight w:val="250"/>
        </w:trPr>
        <w:tc>
          <w:tcPr>
            <w:tcW w:w="851" w:type="dxa"/>
            <w:tcBorders>
              <w:left w:val="single" w:sz="4" w:space="0" w:color="000000"/>
              <w:bottom w:val="single" w:sz="4" w:space="0" w:color="000000"/>
              <w:right w:val="single" w:sz="4" w:space="0" w:color="000000"/>
            </w:tcBorders>
          </w:tcPr>
          <w:p w14:paraId="5E859AB5" w14:textId="77777777" w:rsidR="00DF3EED" w:rsidRPr="00B15F05" w:rsidRDefault="00000000">
            <w:pPr>
              <w:jc w:val="both"/>
              <w:rPr>
                <w:b/>
                <w:noProof/>
                <w:sz w:val="16"/>
                <w:szCs w:val="16"/>
                <w:highlight w:val="green"/>
                <w:lang w:val="en-US"/>
              </w:rPr>
            </w:pPr>
            <w:r w:rsidRPr="00B15F05">
              <w:rPr>
                <w:noProof/>
                <w:sz w:val="16"/>
                <w:szCs w:val="16"/>
                <w:lang w:val="en-US"/>
              </w:rPr>
              <w:t>D+</w:t>
            </w:r>
          </w:p>
        </w:tc>
        <w:tc>
          <w:tcPr>
            <w:tcW w:w="1134" w:type="dxa"/>
            <w:gridSpan w:val="2"/>
            <w:tcBorders>
              <w:left w:val="single" w:sz="4" w:space="0" w:color="000000"/>
              <w:bottom w:val="single" w:sz="4" w:space="0" w:color="000000"/>
              <w:right w:val="single" w:sz="4" w:space="0" w:color="000000"/>
            </w:tcBorders>
          </w:tcPr>
          <w:p w14:paraId="468D0332" w14:textId="77777777" w:rsidR="00DF3EED" w:rsidRPr="00B15F05" w:rsidRDefault="00000000">
            <w:pPr>
              <w:jc w:val="both"/>
              <w:rPr>
                <w:b/>
                <w:noProof/>
                <w:sz w:val="16"/>
                <w:szCs w:val="16"/>
                <w:highlight w:val="green"/>
                <w:lang w:val="en-US"/>
              </w:rPr>
            </w:pPr>
            <w:r w:rsidRPr="00B15F05">
              <w:rPr>
                <w:noProof/>
                <w:sz w:val="16"/>
                <w:szCs w:val="16"/>
                <w:lang w:val="en-US"/>
              </w:rPr>
              <w:t>1.33</w:t>
            </w:r>
          </w:p>
        </w:tc>
        <w:tc>
          <w:tcPr>
            <w:tcW w:w="1134" w:type="dxa"/>
            <w:tcBorders>
              <w:left w:val="single" w:sz="4" w:space="0" w:color="000000"/>
              <w:bottom w:val="single" w:sz="4" w:space="0" w:color="000000"/>
              <w:right w:val="single" w:sz="4" w:space="0" w:color="000000"/>
            </w:tcBorders>
          </w:tcPr>
          <w:p w14:paraId="2AC06F28" w14:textId="77777777" w:rsidR="00DF3EED" w:rsidRPr="00B15F05" w:rsidRDefault="00000000">
            <w:pPr>
              <w:jc w:val="both"/>
              <w:rPr>
                <w:b/>
                <w:noProof/>
                <w:sz w:val="16"/>
                <w:szCs w:val="16"/>
                <w:highlight w:val="green"/>
                <w:lang w:val="en-US"/>
              </w:rPr>
            </w:pPr>
            <w:r w:rsidRPr="00B15F05">
              <w:rPr>
                <w:noProof/>
                <w:sz w:val="16"/>
                <w:szCs w:val="16"/>
                <w:lang w:val="en-US"/>
              </w:rPr>
              <w:t>55-59</w:t>
            </w:r>
          </w:p>
        </w:tc>
        <w:tc>
          <w:tcPr>
            <w:tcW w:w="1985" w:type="dxa"/>
            <w:vMerge w:val="restart"/>
            <w:tcBorders>
              <w:left w:val="single" w:sz="4" w:space="0" w:color="000000"/>
              <w:bottom w:val="single" w:sz="4" w:space="0" w:color="000000"/>
              <w:right w:val="single" w:sz="4" w:space="0" w:color="000000"/>
            </w:tcBorders>
          </w:tcPr>
          <w:p w14:paraId="33750AC7" w14:textId="77777777" w:rsidR="00DF3EED" w:rsidRPr="00B15F05" w:rsidRDefault="00000000">
            <w:pPr>
              <w:jc w:val="both"/>
              <w:rPr>
                <w:noProof/>
                <w:sz w:val="16"/>
                <w:szCs w:val="16"/>
                <w:lang w:val="en-US"/>
              </w:rPr>
            </w:pPr>
            <w:r w:rsidRPr="00B15F05">
              <w:rPr>
                <w:noProof/>
                <w:sz w:val="16"/>
                <w:szCs w:val="16"/>
                <w:lang w:val="en-US"/>
              </w:rPr>
              <w:t>Unsatisfactory</w:t>
            </w:r>
          </w:p>
        </w:tc>
        <w:tc>
          <w:tcPr>
            <w:tcW w:w="3118" w:type="dxa"/>
            <w:tcBorders>
              <w:left w:val="single" w:sz="4" w:space="0" w:color="000000"/>
              <w:bottom w:val="single" w:sz="4" w:space="0" w:color="000000"/>
              <w:right w:val="single" w:sz="4" w:space="0" w:color="000000"/>
            </w:tcBorders>
          </w:tcPr>
          <w:p w14:paraId="2C2B4571" w14:textId="77777777" w:rsidR="00DF3EED" w:rsidRPr="00B15F05" w:rsidRDefault="00000000">
            <w:pPr>
              <w:jc w:val="both"/>
              <w:rPr>
                <w:noProof/>
                <w:sz w:val="16"/>
                <w:szCs w:val="16"/>
                <w:lang w:val="en-US"/>
              </w:rPr>
            </w:pPr>
            <w:r w:rsidRPr="00B15F05">
              <w:rPr>
                <w:noProof/>
                <w:sz w:val="16"/>
                <w:szCs w:val="16"/>
                <w:lang w:val="en-US"/>
              </w:rPr>
              <w:t>Final control (exam)</w:t>
            </w:r>
          </w:p>
        </w:tc>
        <w:tc>
          <w:tcPr>
            <w:tcW w:w="2268" w:type="dxa"/>
            <w:tcBorders>
              <w:left w:val="single" w:sz="4" w:space="0" w:color="000000"/>
              <w:bottom w:val="single" w:sz="4" w:space="0" w:color="000000"/>
              <w:right w:val="single" w:sz="4" w:space="0" w:color="000000"/>
            </w:tcBorders>
          </w:tcPr>
          <w:p w14:paraId="1313CF07" w14:textId="77777777" w:rsidR="00DF3EED" w:rsidRPr="00B15F05" w:rsidRDefault="00000000">
            <w:pPr>
              <w:jc w:val="both"/>
              <w:rPr>
                <w:noProof/>
                <w:sz w:val="16"/>
                <w:szCs w:val="16"/>
                <w:lang w:val="en-US"/>
              </w:rPr>
            </w:pPr>
            <w:r w:rsidRPr="00B15F05">
              <w:rPr>
                <w:noProof/>
                <w:sz w:val="16"/>
                <w:szCs w:val="16"/>
                <w:lang w:val="en-US"/>
              </w:rPr>
              <w:t>40</w:t>
            </w:r>
          </w:p>
        </w:tc>
      </w:tr>
      <w:tr w:rsidR="00DF3EED" w:rsidRPr="00B15F05" w14:paraId="2B4B6E06" w14:textId="77777777">
        <w:trPr>
          <w:trHeight w:val="2294"/>
        </w:trPr>
        <w:tc>
          <w:tcPr>
            <w:tcW w:w="851" w:type="dxa"/>
            <w:tcBorders>
              <w:top w:val="single" w:sz="4" w:space="0" w:color="000000"/>
              <w:left w:val="single" w:sz="4" w:space="0" w:color="000000"/>
              <w:bottom w:val="single" w:sz="4" w:space="0" w:color="000000"/>
              <w:right w:val="single" w:sz="4" w:space="0" w:color="000000"/>
            </w:tcBorders>
          </w:tcPr>
          <w:p w14:paraId="0781FABF" w14:textId="77777777" w:rsidR="00DF3EED" w:rsidRPr="00B15F05" w:rsidRDefault="00000000">
            <w:pPr>
              <w:rPr>
                <w:noProof/>
                <w:sz w:val="16"/>
                <w:szCs w:val="16"/>
                <w:highlight w:val="green"/>
                <w:lang w:val="en-US"/>
              </w:rPr>
            </w:pPr>
            <w:r w:rsidRPr="00B15F05">
              <w:rPr>
                <w:noProof/>
                <w:sz w:val="16"/>
                <w:szCs w:val="16"/>
                <w:lang w:val="en-US"/>
              </w:rPr>
              <w:t>D</w:t>
            </w:r>
          </w:p>
        </w:tc>
        <w:tc>
          <w:tcPr>
            <w:tcW w:w="1134" w:type="dxa"/>
            <w:gridSpan w:val="2"/>
            <w:tcBorders>
              <w:top w:val="single" w:sz="4" w:space="0" w:color="000000"/>
              <w:left w:val="single" w:sz="4" w:space="0" w:color="000000"/>
              <w:bottom w:val="single" w:sz="4" w:space="0" w:color="000000"/>
              <w:right w:val="single" w:sz="4" w:space="0" w:color="000000"/>
            </w:tcBorders>
          </w:tcPr>
          <w:p w14:paraId="207D2FA8" w14:textId="77777777" w:rsidR="00DF3EED" w:rsidRPr="00B15F05" w:rsidRDefault="00000000">
            <w:pPr>
              <w:rPr>
                <w:noProof/>
                <w:sz w:val="16"/>
                <w:szCs w:val="16"/>
                <w:highlight w:val="green"/>
                <w:lang w:val="en-US"/>
              </w:rPr>
            </w:pPr>
            <w:r w:rsidRPr="00B15F05">
              <w:rPr>
                <w:noProof/>
                <w:sz w:val="16"/>
                <w:szCs w:val="16"/>
                <w:lang w:val="en-US"/>
              </w:rPr>
              <w:t>1.0</w:t>
            </w:r>
          </w:p>
        </w:tc>
        <w:tc>
          <w:tcPr>
            <w:tcW w:w="1134" w:type="dxa"/>
            <w:tcBorders>
              <w:top w:val="single" w:sz="4" w:space="0" w:color="000000"/>
              <w:left w:val="single" w:sz="4" w:space="0" w:color="000000"/>
              <w:bottom w:val="single" w:sz="4" w:space="0" w:color="000000"/>
              <w:right w:val="single" w:sz="4" w:space="0" w:color="000000"/>
            </w:tcBorders>
          </w:tcPr>
          <w:p w14:paraId="7D99F155" w14:textId="77777777" w:rsidR="00DF3EED" w:rsidRPr="00B15F05" w:rsidRDefault="00000000">
            <w:pPr>
              <w:rPr>
                <w:noProof/>
                <w:sz w:val="16"/>
                <w:szCs w:val="16"/>
                <w:highlight w:val="green"/>
                <w:lang w:val="en-US"/>
              </w:rPr>
            </w:pPr>
            <w:r w:rsidRPr="00B15F05">
              <w:rPr>
                <w:noProof/>
                <w:sz w:val="16"/>
                <w:szCs w:val="16"/>
                <w:lang w:val="en-US"/>
              </w:rPr>
              <w:t>50-54</w:t>
            </w:r>
          </w:p>
        </w:tc>
        <w:tc>
          <w:tcPr>
            <w:tcW w:w="1985" w:type="dxa"/>
            <w:vMerge/>
            <w:tcBorders>
              <w:left w:val="single" w:sz="4" w:space="0" w:color="000000"/>
              <w:bottom w:val="single" w:sz="4" w:space="0" w:color="000000"/>
              <w:right w:val="single" w:sz="4" w:space="0" w:color="000000"/>
            </w:tcBorders>
          </w:tcPr>
          <w:p w14:paraId="15CC37A7" w14:textId="77777777" w:rsidR="00DF3EED" w:rsidRPr="00B15F05" w:rsidRDefault="00DF3EED">
            <w:pPr>
              <w:widowControl w:val="0"/>
              <w:pBdr>
                <w:top w:val="nil"/>
                <w:left w:val="nil"/>
                <w:bottom w:val="nil"/>
                <w:right w:val="nil"/>
                <w:between w:val="nil"/>
              </w:pBdr>
              <w:spacing w:line="276" w:lineRule="auto"/>
              <w:rPr>
                <w:noProof/>
                <w:sz w:val="16"/>
                <w:szCs w:val="16"/>
                <w:highlight w:val="green"/>
                <w:lang w:val="en-US"/>
              </w:rPr>
            </w:pPr>
          </w:p>
        </w:tc>
        <w:tc>
          <w:tcPr>
            <w:tcW w:w="3118" w:type="dxa"/>
            <w:tcBorders>
              <w:top w:val="single" w:sz="4" w:space="0" w:color="000000"/>
              <w:left w:val="single" w:sz="4" w:space="0" w:color="000000"/>
              <w:bottom w:val="single" w:sz="4" w:space="0" w:color="000000"/>
              <w:right w:val="single" w:sz="4" w:space="0" w:color="000000"/>
            </w:tcBorders>
          </w:tcPr>
          <w:p w14:paraId="567FB930" w14:textId="77777777" w:rsidR="00DF3EED" w:rsidRPr="00B15F05" w:rsidRDefault="00000000">
            <w:pPr>
              <w:rPr>
                <w:noProof/>
                <w:sz w:val="16"/>
                <w:szCs w:val="16"/>
                <w:lang w:val="en-US"/>
              </w:rPr>
            </w:pPr>
            <w:r w:rsidRPr="00B15F05">
              <w:rPr>
                <w:noProof/>
                <w:sz w:val="16"/>
                <w:szCs w:val="16"/>
                <w:lang w:val="en-US"/>
              </w:rPr>
              <w:t>TOTAL</w:t>
            </w:r>
          </w:p>
        </w:tc>
        <w:tc>
          <w:tcPr>
            <w:tcW w:w="2268" w:type="dxa"/>
            <w:tcBorders>
              <w:top w:val="single" w:sz="4" w:space="0" w:color="000000"/>
              <w:left w:val="single" w:sz="4" w:space="0" w:color="000000"/>
              <w:bottom w:val="single" w:sz="4" w:space="0" w:color="000000"/>
              <w:right w:val="single" w:sz="4" w:space="0" w:color="000000"/>
            </w:tcBorders>
          </w:tcPr>
          <w:p w14:paraId="7CF05720" w14:textId="77777777" w:rsidR="00DF3EED" w:rsidRPr="00B15F05" w:rsidRDefault="00000000">
            <w:pPr>
              <w:rPr>
                <w:noProof/>
                <w:sz w:val="16"/>
                <w:szCs w:val="16"/>
                <w:lang w:val="en-US"/>
              </w:rPr>
            </w:pPr>
            <w:r w:rsidRPr="00B15F05">
              <w:rPr>
                <w:noProof/>
                <w:sz w:val="16"/>
                <w:szCs w:val="16"/>
                <w:lang w:val="en-US"/>
              </w:rPr>
              <w:t>100</w:t>
            </w:r>
          </w:p>
        </w:tc>
      </w:tr>
      <w:tr w:rsidR="00DF3EED" w:rsidRPr="00B15F05" w14:paraId="735FA166"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cPr>
          <w:p w14:paraId="07C8985A" w14:textId="77777777" w:rsidR="00DF3EED" w:rsidRPr="00B15F05" w:rsidRDefault="00DF3EED">
            <w:pPr>
              <w:tabs>
                <w:tab w:val="left" w:pos="1276"/>
              </w:tabs>
              <w:jc w:val="center"/>
              <w:rPr>
                <w:b/>
                <w:noProof/>
                <w:sz w:val="8"/>
                <w:szCs w:val="8"/>
                <w:lang w:val="en-US"/>
              </w:rPr>
            </w:pPr>
          </w:p>
          <w:p w14:paraId="358962B4" w14:textId="77777777" w:rsidR="00DF3EED" w:rsidRPr="00B15F05" w:rsidRDefault="00000000">
            <w:pPr>
              <w:jc w:val="center"/>
              <w:rPr>
                <w:b/>
                <w:noProof/>
                <w:sz w:val="20"/>
                <w:szCs w:val="20"/>
                <w:lang w:val="en-US"/>
              </w:rPr>
            </w:pPr>
            <w:r w:rsidRPr="00B15F05">
              <w:rPr>
                <w:b/>
                <w:noProof/>
                <w:sz w:val="20"/>
                <w:szCs w:val="20"/>
                <w:lang w:val="en-US"/>
              </w:rPr>
              <w:t>Calendar (schedule) for the implementation of the content of the course. Methods of teaching and learning.</w:t>
            </w:r>
          </w:p>
          <w:p w14:paraId="729C5B18" w14:textId="77777777" w:rsidR="00DF3EED" w:rsidRPr="00B15F05" w:rsidRDefault="00DF3EED">
            <w:pPr>
              <w:tabs>
                <w:tab w:val="left" w:pos="1276"/>
              </w:tabs>
              <w:jc w:val="center"/>
              <w:rPr>
                <w:b/>
                <w:noProof/>
                <w:sz w:val="8"/>
                <w:szCs w:val="8"/>
                <w:lang w:val="en-US"/>
              </w:rPr>
            </w:pPr>
          </w:p>
        </w:tc>
      </w:tr>
    </w:tbl>
    <w:p w14:paraId="36BFC5A9" w14:textId="77777777" w:rsidR="00DF3EED" w:rsidRPr="00B15F05" w:rsidRDefault="00DF3EED">
      <w:pPr>
        <w:widowControl w:val="0"/>
        <w:pBdr>
          <w:top w:val="nil"/>
          <w:left w:val="nil"/>
          <w:bottom w:val="nil"/>
          <w:right w:val="nil"/>
          <w:between w:val="nil"/>
        </w:pBdr>
        <w:spacing w:line="276" w:lineRule="auto"/>
        <w:rPr>
          <w:b/>
          <w:noProof/>
          <w:sz w:val="8"/>
          <w:szCs w:val="8"/>
          <w:lang w:val="en-US"/>
        </w:rPr>
      </w:pPr>
    </w:p>
    <w:tbl>
      <w:tblPr>
        <w:tblStyle w:val="a7"/>
        <w:tblW w:w="1050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8"/>
        <w:gridCol w:w="7986"/>
        <w:gridCol w:w="928"/>
        <w:gridCol w:w="726"/>
      </w:tblGrid>
      <w:tr w:rsidR="00DF3EED" w:rsidRPr="00B15F05" w14:paraId="6445E6C4" w14:textId="77777777">
        <w:trPr>
          <w:trHeight w:val="555"/>
        </w:trPr>
        <w:tc>
          <w:tcPr>
            <w:tcW w:w="868" w:type="dxa"/>
          </w:tcPr>
          <w:p w14:paraId="760EA4C1" w14:textId="77777777" w:rsidR="00DF3EED" w:rsidRPr="00B15F05" w:rsidRDefault="00000000">
            <w:pPr>
              <w:tabs>
                <w:tab w:val="left" w:pos="1276"/>
              </w:tabs>
              <w:jc w:val="center"/>
              <w:rPr>
                <w:b/>
                <w:noProof/>
                <w:sz w:val="18"/>
                <w:szCs w:val="18"/>
                <w:lang w:val="en-US"/>
              </w:rPr>
            </w:pPr>
            <w:r w:rsidRPr="00B15F05">
              <w:rPr>
                <w:b/>
                <w:noProof/>
                <w:sz w:val="18"/>
                <w:szCs w:val="18"/>
                <w:lang w:val="en-US"/>
              </w:rPr>
              <w:t>A Practical lesson</w:t>
            </w:r>
          </w:p>
        </w:tc>
        <w:tc>
          <w:tcPr>
            <w:tcW w:w="7986" w:type="dxa"/>
          </w:tcPr>
          <w:p w14:paraId="2AD38171" w14:textId="77777777" w:rsidR="00DF3EED" w:rsidRPr="00B15F05" w:rsidRDefault="00000000">
            <w:pPr>
              <w:tabs>
                <w:tab w:val="left" w:pos="1276"/>
              </w:tabs>
              <w:jc w:val="center"/>
              <w:rPr>
                <w:b/>
                <w:noProof/>
                <w:sz w:val="18"/>
                <w:szCs w:val="18"/>
                <w:lang w:val="en-US"/>
              </w:rPr>
            </w:pPr>
            <w:r w:rsidRPr="00B15F05">
              <w:rPr>
                <w:b/>
                <w:noProof/>
                <w:sz w:val="18"/>
                <w:szCs w:val="18"/>
                <w:lang w:val="en-US"/>
              </w:rPr>
              <w:t>Topic name</w:t>
            </w:r>
          </w:p>
        </w:tc>
        <w:tc>
          <w:tcPr>
            <w:tcW w:w="928" w:type="dxa"/>
          </w:tcPr>
          <w:p w14:paraId="0F199350" w14:textId="77777777" w:rsidR="00DF3EED" w:rsidRPr="00B15F05" w:rsidRDefault="00000000">
            <w:pPr>
              <w:tabs>
                <w:tab w:val="left" w:pos="1276"/>
              </w:tabs>
              <w:rPr>
                <w:b/>
                <w:noProof/>
                <w:sz w:val="18"/>
                <w:szCs w:val="18"/>
                <w:lang w:val="en-US"/>
              </w:rPr>
            </w:pPr>
            <w:r w:rsidRPr="00B15F05">
              <w:rPr>
                <w:b/>
                <w:noProof/>
                <w:sz w:val="18"/>
                <w:szCs w:val="18"/>
                <w:lang w:val="en-US"/>
              </w:rPr>
              <w:t>Number of hours</w:t>
            </w:r>
          </w:p>
        </w:tc>
        <w:tc>
          <w:tcPr>
            <w:tcW w:w="726" w:type="dxa"/>
          </w:tcPr>
          <w:p w14:paraId="63350D92" w14:textId="77777777" w:rsidR="00DF3EED" w:rsidRPr="00B15F05" w:rsidRDefault="00000000">
            <w:pPr>
              <w:tabs>
                <w:tab w:val="left" w:pos="1276"/>
              </w:tabs>
              <w:ind w:left="-68" w:firstLine="26"/>
              <w:rPr>
                <w:b/>
                <w:noProof/>
                <w:sz w:val="18"/>
                <w:szCs w:val="18"/>
                <w:lang w:val="en-US"/>
              </w:rPr>
            </w:pPr>
            <w:r w:rsidRPr="00B15F05">
              <w:rPr>
                <w:b/>
                <w:noProof/>
                <w:sz w:val="18"/>
                <w:szCs w:val="18"/>
                <w:lang w:val="en-US"/>
              </w:rPr>
              <w:t>Max.</w:t>
            </w:r>
          </w:p>
          <w:p w14:paraId="05568C02" w14:textId="77777777" w:rsidR="00DF3EED" w:rsidRPr="00B15F05" w:rsidRDefault="00000000">
            <w:pPr>
              <w:tabs>
                <w:tab w:val="left" w:pos="1276"/>
              </w:tabs>
              <w:rPr>
                <w:b/>
                <w:noProof/>
                <w:sz w:val="18"/>
                <w:szCs w:val="18"/>
                <w:lang w:val="en-US"/>
              </w:rPr>
            </w:pPr>
            <w:r w:rsidRPr="00B15F05">
              <w:rPr>
                <w:b/>
                <w:noProof/>
                <w:sz w:val="18"/>
                <w:szCs w:val="18"/>
                <w:lang w:val="en-US"/>
              </w:rPr>
              <w:t>ball</w:t>
            </w:r>
          </w:p>
        </w:tc>
      </w:tr>
      <w:tr w:rsidR="00DF3EED" w:rsidRPr="00B15F05" w14:paraId="2FD52849" w14:textId="77777777">
        <w:tc>
          <w:tcPr>
            <w:tcW w:w="10508" w:type="dxa"/>
            <w:gridSpan w:val="4"/>
          </w:tcPr>
          <w:p w14:paraId="68B2D653" w14:textId="30ADFC2B" w:rsidR="00DF3EED" w:rsidRPr="00B15F05" w:rsidRDefault="00B15F05">
            <w:pPr>
              <w:tabs>
                <w:tab w:val="left" w:pos="1276"/>
              </w:tabs>
              <w:jc w:val="center"/>
              <w:rPr>
                <w:b/>
                <w:noProof/>
                <w:sz w:val="18"/>
                <w:szCs w:val="18"/>
                <w:lang w:val="en-US"/>
              </w:rPr>
            </w:pPr>
            <w:r w:rsidRPr="00B15F05">
              <w:rPr>
                <w:b/>
                <w:noProof/>
                <w:sz w:val="18"/>
                <w:szCs w:val="18"/>
                <w:lang w:val="en-US"/>
              </w:rPr>
              <w:t>Module 1. Foundations of intercultural competence and intercultural strategies in translation</w:t>
            </w:r>
          </w:p>
        </w:tc>
      </w:tr>
      <w:tr w:rsidR="00DF3EED" w:rsidRPr="00B15F05" w14:paraId="3504B29F" w14:textId="77777777">
        <w:trPr>
          <w:trHeight w:val="190"/>
        </w:trPr>
        <w:tc>
          <w:tcPr>
            <w:tcW w:w="868" w:type="dxa"/>
          </w:tcPr>
          <w:p w14:paraId="1F775535" w14:textId="77777777" w:rsidR="00DF3EED" w:rsidRPr="00B15F05" w:rsidRDefault="00000000">
            <w:pPr>
              <w:tabs>
                <w:tab w:val="left" w:pos="1276"/>
              </w:tabs>
              <w:jc w:val="center"/>
              <w:rPr>
                <w:b/>
                <w:noProof/>
                <w:sz w:val="18"/>
                <w:szCs w:val="18"/>
                <w:lang w:val="en-US"/>
              </w:rPr>
            </w:pPr>
            <w:r w:rsidRPr="00B15F05">
              <w:rPr>
                <w:b/>
                <w:noProof/>
                <w:sz w:val="18"/>
                <w:szCs w:val="18"/>
                <w:lang w:val="en-US"/>
              </w:rPr>
              <w:t>1</w:t>
            </w:r>
          </w:p>
        </w:tc>
        <w:tc>
          <w:tcPr>
            <w:tcW w:w="7986" w:type="dxa"/>
          </w:tcPr>
          <w:p w14:paraId="667D46EF" w14:textId="37B5EF5B" w:rsidR="00B15F05" w:rsidRDefault="00B15F05">
            <w:pPr>
              <w:tabs>
                <w:tab w:val="left" w:pos="1276"/>
              </w:tabs>
              <w:jc w:val="both"/>
              <w:rPr>
                <w:b/>
                <w:bCs/>
                <w:noProof/>
                <w:sz w:val="18"/>
                <w:szCs w:val="18"/>
                <w:lang w:val="en-US"/>
              </w:rPr>
            </w:pPr>
            <w:r w:rsidRPr="00B15F05">
              <w:rPr>
                <w:b/>
                <w:bCs/>
                <w:noProof/>
                <w:sz w:val="18"/>
                <w:szCs w:val="18"/>
              </w:rPr>
              <w:t>Week 1: Intercultural competence and translation as intercultural act</w:t>
            </w:r>
          </w:p>
          <w:p w14:paraId="3F69DAF4" w14:textId="1612B382" w:rsidR="00B15F05" w:rsidRPr="00B15F05" w:rsidRDefault="00B15F05">
            <w:pPr>
              <w:tabs>
                <w:tab w:val="left" w:pos="1276"/>
              </w:tabs>
              <w:jc w:val="both"/>
              <w:rPr>
                <w:noProof/>
                <w:sz w:val="18"/>
                <w:szCs w:val="18"/>
                <w:lang w:val="en-US"/>
              </w:rPr>
            </w:pPr>
            <w:r w:rsidRPr="00B15F05">
              <w:rPr>
                <w:b/>
                <w:bCs/>
                <w:noProof/>
                <w:sz w:val="18"/>
                <w:szCs w:val="18"/>
                <w:lang w:val="en-US"/>
              </w:rPr>
              <w:t>Lecture</w:t>
            </w:r>
            <w:r w:rsidRPr="00B15F05">
              <w:rPr>
                <w:noProof/>
                <w:sz w:val="18"/>
                <w:szCs w:val="18"/>
                <w:lang w:val="en-US"/>
              </w:rPr>
              <w:br/>
              <w:t>Course orientation and conceptual map: intercultural competence, intercultural communication, translation problems. Translation as an act that changes not only language but also social relations, roles, expectations, and genre. Why “accurate” translations can still fail pragmatically. Core terms: culture, context, norm, value, script, communicative effect, pragmatic risk.</w:t>
            </w:r>
            <w:r w:rsidRPr="00B15F05">
              <w:rPr>
                <w:noProof/>
                <w:sz w:val="18"/>
                <w:szCs w:val="18"/>
                <w:lang w:val="en-US"/>
              </w:rPr>
              <w:br/>
            </w:r>
            <w:r w:rsidRPr="00B15F05">
              <w:rPr>
                <w:b/>
                <w:bCs/>
                <w:noProof/>
                <w:sz w:val="18"/>
                <w:szCs w:val="18"/>
                <w:lang w:val="en-US"/>
              </w:rPr>
              <w:t>Seminar</w:t>
            </w:r>
            <w:r w:rsidRPr="00B15F05">
              <w:rPr>
                <w:noProof/>
                <w:sz w:val="18"/>
                <w:szCs w:val="18"/>
                <w:lang w:val="en-US"/>
              </w:rPr>
              <w:br/>
              <w:t>Diagnostic workshop. Students analyse short EN, RU, KZ cases where communication “sounds correct” but becomes inappropriate, rude, too direct, too vague, or institutionally unacceptable. Group task: identify what exactly went wrong, name the intercultural variable, and propose one improved translation plus a short justification.</w:t>
            </w:r>
          </w:p>
        </w:tc>
        <w:tc>
          <w:tcPr>
            <w:tcW w:w="928" w:type="dxa"/>
          </w:tcPr>
          <w:p w14:paraId="5B019F1A" w14:textId="77777777" w:rsidR="00DF3EED" w:rsidRPr="00B15F05" w:rsidRDefault="00000000">
            <w:pPr>
              <w:tabs>
                <w:tab w:val="left" w:pos="1276"/>
              </w:tabs>
              <w:rPr>
                <w:noProof/>
                <w:sz w:val="18"/>
                <w:szCs w:val="18"/>
                <w:lang w:val="en-US"/>
              </w:rPr>
            </w:pPr>
            <w:r w:rsidRPr="00B15F05">
              <w:rPr>
                <w:noProof/>
                <w:sz w:val="18"/>
                <w:szCs w:val="18"/>
                <w:lang w:val="en-US"/>
              </w:rPr>
              <w:t xml:space="preserve">      3</w:t>
            </w:r>
          </w:p>
        </w:tc>
        <w:tc>
          <w:tcPr>
            <w:tcW w:w="726" w:type="dxa"/>
          </w:tcPr>
          <w:p w14:paraId="684187D4" w14:textId="77777777" w:rsidR="00DF3EED" w:rsidRPr="00B15F05" w:rsidRDefault="00000000">
            <w:pPr>
              <w:tabs>
                <w:tab w:val="left" w:pos="1276"/>
              </w:tabs>
              <w:jc w:val="center"/>
              <w:rPr>
                <w:noProof/>
                <w:sz w:val="18"/>
                <w:szCs w:val="18"/>
                <w:lang w:val="en-US"/>
              </w:rPr>
            </w:pPr>
            <w:r w:rsidRPr="00B15F05">
              <w:rPr>
                <w:noProof/>
                <w:sz w:val="18"/>
                <w:szCs w:val="18"/>
                <w:lang w:val="en-US"/>
              </w:rPr>
              <w:t>9</w:t>
            </w:r>
          </w:p>
        </w:tc>
      </w:tr>
      <w:tr w:rsidR="00DF3EED" w:rsidRPr="00B15F05" w14:paraId="268C60B5" w14:textId="77777777">
        <w:tc>
          <w:tcPr>
            <w:tcW w:w="868" w:type="dxa"/>
            <w:vMerge w:val="restart"/>
          </w:tcPr>
          <w:p w14:paraId="1045591A" w14:textId="77777777" w:rsidR="00DF3EED" w:rsidRPr="00B15F05" w:rsidRDefault="00000000">
            <w:pPr>
              <w:tabs>
                <w:tab w:val="left" w:pos="1276"/>
              </w:tabs>
              <w:jc w:val="center"/>
              <w:rPr>
                <w:b/>
                <w:noProof/>
                <w:sz w:val="18"/>
                <w:szCs w:val="18"/>
                <w:lang w:val="en-US"/>
              </w:rPr>
            </w:pPr>
            <w:r w:rsidRPr="00B15F05">
              <w:rPr>
                <w:b/>
                <w:noProof/>
                <w:sz w:val="18"/>
                <w:szCs w:val="18"/>
                <w:lang w:val="en-US"/>
              </w:rPr>
              <w:t>2</w:t>
            </w:r>
          </w:p>
        </w:tc>
        <w:tc>
          <w:tcPr>
            <w:tcW w:w="7986" w:type="dxa"/>
          </w:tcPr>
          <w:p w14:paraId="287672E4" w14:textId="322C8FCB" w:rsidR="00B15F05" w:rsidRDefault="00B15F05">
            <w:pPr>
              <w:tabs>
                <w:tab w:val="left" w:pos="1276"/>
              </w:tabs>
              <w:jc w:val="both"/>
              <w:rPr>
                <w:b/>
                <w:bCs/>
                <w:noProof/>
                <w:sz w:val="18"/>
                <w:szCs w:val="18"/>
              </w:rPr>
            </w:pPr>
            <w:r w:rsidRPr="00B15F05">
              <w:rPr>
                <w:b/>
                <w:bCs/>
                <w:noProof/>
                <w:sz w:val="18"/>
                <w:szCs w:val="18"/>
              </w:rPr>
              <w:t>Week 2: Strategies of intercultural communication and mediation</w:t>
            </w:r>
          </w:p>
          <w:p w14:paraId="49594C9A" w14:textId="3F227886" w:rsidR="00B15F05" w:rsidRPr="00B15F05" w:rsidRDefault="00B15F05">
            <w:pPr>
              <w:tabs>
                <w:tab w:val="left" w:pos="1276"/>
              </w:tabs>
              <w:jc w:val="both"/>
              <w:rPr>
                <w:noProof/>
                <w:sz w:val="18"/>
                <w:szCs w:val="18"/>
                <w:lang w:val="en-US"/>
              </w:rPr>
            </w:pPr>
            <w:r w:rsidRPr="00B15F05">
              <w:rPr>
                <w:b/>
                <w:bCs/>
                <w:noProof/>
                <w:sz w:val="18"/>
                <w:szCs w:val="18"/>
              </w:rPr>
              <w:t>Lecture</w:t>
            </w:r>
            <w:r w:rsidRPr="00B15F05">
              <w:rPr>
                <w:noProof/>
                <w:sz w:val="18"/>
                <w:szCs w:val="18"/>
              </w:rPr>
              <w:br/>
              <w:t>Strategies of intercultural communication and mediation. Adaptation, accommodation, explicitation, mitigation, clarification, repair, re framing, and metacommunication. When a translator should neutralize, when to preserve difference, and when to signal it. Strategy selection as risk management rather than personal taste.</w:t>
            </w:r>
            <w:r w:rsidRPr="00B15F05">
              <w:rPr>
                <w:noProof/>
                <w:sz w:val="18"/>
                <w:szCs w:val="18"/>
              </w:rPr>
              <w:br/>
            </w:r>
            <w:r w:rsidRPr="00B15F05">
              <w:rPr>
                <w:b/>
                <w:bCs/>
                <w:noProof/>
                <w:sz w:val="18"/>
                <w:szCs w:val="18"/>
              </w:rPr>
              <w:t>Seminar</w:t>
            </w:r>
            <w:r w:rsidRPr="00B15F05">
              <w:rPr>
                <w:noProof/>
                <w:sz w:val="18"/>
                <w:szCs w:val="18"/>
              </w:rPr>
              <w:br/>
              <w:t>Strategy drills on micro scenarios: refusal, complaint, request, apology, and gratitude in professional contexts. Students produce two versions of translation for each scenario: relationship oriented and task oriented. Peer feedback focuses on pragmatic outcome: what response would the target reader likely produce.</w:t>
            </w:r>
          </w:p>
        </w:tc>
        <w:tc>
          <w:tcPr>
            <w:tcW w:w="928" w:type="dxa"/>
          </w:tcPr>
          <w:p w14:paraId="01DC85AB" w14:textId="77777777" w:rsidR="00DF3EED" w:rsidRPr="00B15F05" w:rsidRDefault="00000000">
            <w:pPr>
              <w:tabs>
                <w:tab w:val="left" w:pos="1276"/>
              </w:tabs>
              <w:jc w:val="center"/>
              <w:rPr>
                <w:noProof/>
                <w:sz w:val="18"/>
                <w:szCs w:val="18"/>
                <w:lang w:val="en-US"/>
              </w:rPr>
            </w:pPr>
            <w:r w:rsidRPr="00B15F05">
              <w:rPr>
                <w:noProof/>
                <w:sz w:val="18"/>
                <w:szCs w:val="18"/>
                <w:lang w:val="en-US"/>
              </w:rPr>
              <w:t>3</w:t>
            </w:r>
          </w:p>
        </w:tc>
        <w:tc>
          <w:tcPr>
            <w:tcW w:w="726" w:type="dxa"/>
          </w:tcPr>
          <w:p w14:paraId="04009CCF" w14:textId="77777777" w:rsidR="00DF3EED" w:rsidRPr="00B15F05" w:rsidRDefault="00000000">
            <w:pPr>
              <w:tabs>
                <w:tab w:val="left" w:pos="1276"/>
              </w:tabs>
              <w:jc w:val="center"/>
              <w:rPr>
                <w:noProof/>
                <w:sz w:val="18"/>
                <w:szCs w:val="18"/>
                <w:lang w:val="en-US"/>
              </w:rPr>
            </w:pPr>
            <w:r w:rsidRPr="00B15F05">
              <w:rPr>
                <w:noProof/>
                <w:sz w:val="18"/>
                <w:szCs w:val="18"/>
                <w:lang w:val="en-US"/>
              </w:rPr>
              <w:t>9</w:t>
            </w:r>
          </w:p>
        </w:tc>
      </w:tr>
      <w:tr w:rsidR="00DF3EED" w:rsidRPr="00B15F05" w14:paraId="6A40C5C7" w14:textId="77777777">
        <w:tc>
          <w:tcPr>
            <w:tcW w:w="868" w:type="dxa"/>
            <w:vMerge/>
          </w:tcPr>
          <w:p w14:paraId="7266D05D" w14:textId="77777777" w:rsidR="00DF3EED" w:rsidRPr="00B15F05" w:rsidRDefault="00DF3EED">
            <w:pPr>
              <w:widowControl w:val="0"/>
              <w:pBdr>
                <w:top w:val="nil"/>
                <w:left w:val="nil"/>
                <w:bottom w:val="nil"/>
                <w:right w:val="nil"/>
                <w:between w:val="nil"/>
              </w:pBdr>
              <w:spacing w:line="276" w:lineRule="auto"/>
              <w:rPr>
                <w:noProof/>
                <w:sz w:val="18"/>
                <w:szCs w:val="18"/>
                <w:lang w:val="en-US"/>
              </w:rPr>
            </w:pPr>
          </w:p>
        </w:tc>
        <w:tc>
          <w:tcPr>
            <w:tcW w:w="7986" w:type="dxa"/>
          </w:tcPr>
          <w:p w14:paraId="5E054B73" w14:textId="002D9CFD" w:rsidR="00DF3EED" w:rsidRPr="00A64339" w:rsidRDefault="00A64339" w:rsidP="00A64339">
            <w:pPr>
              <w:rPr>
                <w:b/>
                <w:noProof/>
                <w:sz w:val="18"/>
                <w:szCs w:val="18"/>
                <w:lang w:val="en-US"/>
              </w:rPr>
            </w:pPr>
            <w:r w:rsidRPr="00A64339">
              <w:rPr>
                <w:b/>
                <w:noProof/>
                <w:sz w:val="18"/>
                <w:szCs w:val="18"/>
                <w:lang w:val="ru-RU"/>
              </w:rPr>
              <w:t>IWST 1</w:t>
            </w:r>
            <w:r w:rsidRPr="00A64339">
              <w:rPr>
                <w:b/>
                <w:noProof/>
                <w:sz w:val="18"/>
                <w:szCs w:val="18"/>
                <w:lang w:val="ru-RU"/>
              </w:rPr>
              <w:br/>
              <w:t>Title: Speech acts clinic, requests refusals apologies</w:t>
            </w:r>
            <w:r w:rsidRPr="00A64339">
              <w:rPr>
                <w:b/>
                <w:noProof/>
                <w:sz w:val="18"/>
                <w:szCs w:val="18"/>
                <w:lang w:val="ru-RU"/>
              </w:rPr>
              <w:br/>
              <w:t>Format: supervised workshop</w:t>
            </w:r>
            <w:r w:rsidRPr="00A64339">
              <w:rPr>
                <w:b/>
                <w:noProof/>
                <w:sz w:val="18"/>
                <w:szCs w:val="18"/>
                <w:lang w:val="ru-RU"/>
              </w:rPr>
              <w:br/>
              <w:t>Description: In class, students annotate speech acts and implicatures in short professional messages and produce two translations with different strategy choices. Teacher guidance focuses on diagnosing pragmatic risk, not on stylistic taste.</w:t>
            </w:r>
            <w:r w:rsidRPr="00A64339">
              <w:rPr>
                <w:b/>
                <w:noProof/>
                <w:sz w:val="18"/>
                <w:szCs w:val="18"/>
                <w:lang w:val="ru-RU"/>
              </w:rPr>
              <w:br/>
              <w:t>Output: annotated text plus two short translations plus 200 word justification</w:t>
            </w:r>
            <w:r w:rsidRPr="00A64339">
              <w:rPr>
                <w:b/>
                <w:noProof/>
                <w:sz w:val="18"/>
                <w:szCs w:val="18"/>
                <w:lang w:val="ru-RU"/>
              </w:rPr>
              <w:br/>
              <w:t>Week: 2</w:t>
            </w:r>
            <w:r w:rsidRPr="00A64339">
              <w:rPr>
                <w:b/>
                <w:noProof/>
                <w:sz w:val="18"/>
                <w:szCs w:val="18"/>
                <w:lang w:val="ru-RU"/>
              </w:rPr>
              <w:br/>
              <w:t>Assessment focus: correct identification of speech acts, rationale clarity</w:t>
            </w:r>
          </w:p>
        </w:tc>
        <w:tc>
          <w:tcPr>
            <w:tcW w:w="928" w:type="dxa"/>
          </w:tcPr>
          <w:p w14:paraId="0C2C65DA" w14:textId="77777777" w:rsidR="00DF3EED" w:rsidRPr="00B15F05" w:rsidRDefault="00000000">
            <w:pPr>
              <w:tabs>
                <w:tab w:val="left" w:pos="1276"/>
              </w:tabs>
              <w:jc w:val="center"/>
              <w:rPr>
                <w:noProof/>
                <w:sz w:val="18"/>
                <w:szCs w:val="18"/>
                <w:lang w:val="en-US"/>
              </w:rPr>
            </w:pPr>
            <w:r w:rsidRPr="00B15F05">
              <w:rPr>
                <w:noProof/>
                <w:sz w:val="18"/>
                <w:szCs w:val="18"/>
                <w:lang w:val="en-US"/>
              </w:rPr>
              <w:t>1</w:t>
            </w:r>
          </w:p>
        </w:tc>
        <w:tc>
          <w:tcPr>
            <w:tcW w:w="726" w:type="dxa"/>
          </w:tcPr>
          <w:p w14:paraId="1E4C2554" w14:textId="77777777" w:rsidR="00DF3EED" w:rsidRPr="00B15F05" w:rsidRDefault="00DF3EED">
            <w:pPr>
              <w:tabs>
                <w:tab w:val="left" w:pos="1276"/>
              </w:tabs>
              <w:jc w:val="center"/>
              <w:rPr>
                <w:b/>
                <w:noProof/>
                <w:sz w:val="18"/>
                <w:szCs w:val="18"/>
                <w:lang w:val="en-US"/>
              </w:rPr>
            </w:pPr>
          </w:p>
        </w:tc>
      </w:tr>
      <w:tr w:rsidR="00DF3EED" w:rsidRPr="00B15F05" w14:paraId="6DB5C14A" w14:textId="77777777">
        <w:tc>
          <w:tcPr>
            <w:tcW w:w="868" w:type="dxa"/>
          </w:tcPr>
          <w:p w14:paraId="51F06152" w14:textId="77777777" w:rsidR="00DF3EED" w:rsidRPr="00B15F05" w:rsidRDefault="00000000">
            <w:pPr>
              <w:tabs>
                <w:tab w:val="left" w:pos="1276"/>
              </w:tabs>
              <w:jc w:val="center"/>
              <w:rPr>
                <w:b/>
                <w:noProof/>
                <w:sz w:val="18"/>
                <w:szCs w:val="18"/>
                <w:lang w:val="en-US"/>
              </w:rPr>
            </w:pPr>
            <w:r w:rsidRPr="00B15F05">
              <w:rPr>
                <w:b/>
                <w:noProof/>
                <w:sz w:val="18"/>
                <w:szCs w:val="18"/>
                <w:lang w:val="en-US"/>
              </w:rPr>
              <w:t>3</w:t>
            </w:r>
          </w:p>
        </w:tc>
        <w:tc>
          <w:tcPr>
            <w:tcW w:w="7986" w:type="dxa"/>
          </w:tcPr>
          <w:p w14:paraId="7A915E05" w14:textId="3CCD4B9B" w:rsidR="00B15F05" w:rsidRDefault="00B15F05">
            <w:pPr>
              <w:tabs>
                <w:tab w:val="left" w:pos="1276"/>
              </w:tabs>
              <w:jc w:val="both"/>
              <w:rPr>
                <w:b/>
                <w:bCs/>
                <w:noProof/>
                <w:sz w:val="18"/>
                <w:szCs w:val="18"/>
                <w:lang w:val="en-US"/>
              </w:rPr>
            </w:pPr>
            <w:r w:rsidRPr="00B15F05">
              <w:rPr>
                <w:b/>
                <w:bCs/>
                <w:noProof/>
                <w:sz w:val="18"/>
                <w:szCs w:val="18"/>
              </w:rPr>
              <w:t>Week 3: Native and foreign cultures as systems of meaning in EN RU KZ</w:t>
            </w:r>
          </w:p>
          <w:p w14:paraId="5DCE6FC2" w14:textId="1E388D4C" w:rsidR="00B15F05" w:rsidRPr="00B15F05" w:rsidRDefault="00B15F05">
            <w:pPr>
              <w:tabs>
                <w:tab w:val="left" w:pos="1276"/>
              </w:tabs>
              <w:jc w:val="both"/>
              <w:rPr>
                <w:noProof/>
                <w:sz w:val="18"/>
                <w:szCs w:val="18"/>
                <w:lang w:val="en-US"/>
              </w:rPr>
            </w:pPr>
            <w:r w:rsidRPr="00B15F05">
              <w:rPr>
                <w:b/>
                <w:bCs/>
                <w:noProof/>
                <w:sz w:val="18"/>
                <w:szCs w:val="18"/>
                <w:lang w:val="ru-RU"/>
              </w:rPr>
              <w:t>Lecture</w:t>
            </w:r>
            <w:r w:rsidRPr="00B15F05">
              <w:rPr>
                <w:noProof/>
                <w:sz w:val="18"/>
                <w:szCs w:val="18"/>
                <w:lang w:val="ru-RU"/>
              </w:rPr>
              <w:br/>
              <w:t>Native and foreign cultures as systems of meaning in EN, RU, KZ. Cultural scripts and communicative norms: directness, modesty, authority, collectivism vs individualism as tendencies not laws. “Cultural knowledge” vs stereotypes. How to operationalize culture using observable discourse evidence.</w:t>
            </w:r>
            <w:r w:rsidRPr="00B15F05">
              <w:rPr>
                <w:noProof/>
                <w:sz w:val="18"/>
                <w:szCs w:val="18"/>
                <w:lang w:val="ru-RU"/>
              </w:rPr>
              <w:br/>
            </w:r>
            <w:r w:rsidRPr="00B15F05">
              <w:rPr>
                <w:b/>
                <w:bCs/>
                <w:noProof/>
                <w:sz w:val="18"/>
                <w:szCs w:val="18"/>
                <w:lang w:val="ru-RU"/>
              </w:rPr>
              <w:t>Seminar</w:t>
            </w:r>
            <w:r w:rsidRPr="00B15F05">
              <w:rPr>
                <w:noProof/>
                <w:sz w:val="18"/>
                <w:szCs w:val="18"/>
                <w:lang w:val="ru-RU"/>
              </w:rPr>
              <w:br/>
              <w:t>Cultural concept mapping. Students choose 6 culturally loaded concepts relevant to Kazakhstani professional life and translation studies (for example honour, respect, obligation, hospitality, personal distance, official tone). For each concept: contexts where it appears, typical collocations, and translation risks.</w:t>
            </w:r>
          </w:p>
        </w:tc>
        <w:tc>
          <w:tcPr>
            <w:tcW w:w="928" w:type="dxa"/>
          </w:tcPr>
          <w:p w14:paraId="53A24F33" w14:textId="77777777" w:rsidR="00DF3EED" w:rsidRPr="00B15F05" w:rsidRDefault="00000000">
            <w:pPr>
              <w:tabs>
                <w:tab w:val="left" w:pos="1276"/>
              </w:tabs>
              <w:rPr>
                <w:noProof/>
                <w:sz w:val="18"/>
                <w:szCs w:val="18"/>
                <w:lang w:val="en-US"/>
              </w:rPr>
            </w:pPr>
            <w:r w:rsidRPr="00B15F05">
              <w:rPr>
                <w:noProof/>
                <w:sz w:val="18"/>
                <w:szCs w:val="18"/>
                <w:lang w:val="en-US"/>
              </w:rPr>
              <w:t xml:space="preserve">      3</w:t>
            </w:r>
          </w:p>
        </w:tc>
        <w:tc>
          <w:tcPr>
            <w:tcW w:w="726" w:type="dxa"/>
          </w:tcPr>
          <w:p w14:paraId="14C53CAF" w14:textId="77777777" w:rsidR="00DF3EED" w:rsidRPr="00B15F05" w:rsidRDefault="00000000">
            <w:pPr>
              <w:tabs>
                <w:tab w:val="left" w:pos="1276"/>
              </w:tabs>
              <w:jc w:val="center"/>
              <w:rPr>
                <w:noProof/>
                <w:sz w:val="18"/>
                <w:szCs w:val="18"/>
                <w:lang w:val="en-US"/>
              </w:rPr>
            </w:pPr>
            <w:r w:rsidRPr="00B15F05">
              <w:rPr>
                <w:noProof/>
                <w:sz w:val="18"/>
                <w:szCs w:val="18"/>
                <w:lang w:val="en-US"/>
              </w:rPr>
              <w:t>9</w:t>
            </w:r>
          </w:p>
        </w:tc>
      </w:tr>
      <w:tr w:rsidR="00DF3EED" w:rsidRPr="00B15F05" w14:paraId="6EEA4B72" w14:textId="77777777">
        <w:tc>
          <w:tcPr>
            <w:tcW w:w="868" w:type="dxa"/>
          </w:tcPr>
          <w:p w14:paraId="70C52B2A" w14:textId="77777777" w:rsidR="00DF3EED" w:rsidRPr="00B15F05" w:rsidRDefault="00000000">
            <w:pPr>
              <w:tabs>
                <w:tab w:val="left" w:pos="1276"/>
              </w:tabs>
              <w:jc w:val="center"/>
              <w:rPr>
                <w:b/>
                <w:noProof/>
                <w:sz w:val="18"/>
                <w:szCs w:val="18"/>
                <w:lang w:val="en-US"/>
              </w:rPr>
            </w:pPr>
            <w:r w:rsidRPr="00B15F05">
              <w:rPr>
                <w:b/>
                <w:noProof/>
                <w:sz w:val="18"/>
                <w:szCs w:val="18"/>
                <w:lang w:val="en-US"/>
              </w:rPr>
              <w:t>4</w:t>
            </w:r>
          </w:p>
        </w:tc>
        <w:tc>
          <w:tcPr>
            <w:tcW w:w="7986" w:type="dxa"/>
          </w:tcPr>
          <w:p w14:paraId="7E98A393" w14:textId="0C2B5394" w:rsidR="00A64339" w:rsidRDefault="00A64339">
            <w:pPr>
              <w:tabs>
                <w:tab w:val="left" w:pos="1276"/>
              </w:tabs>
              <w:jc w:val="both"/>
              <w:rPr>
                <w:b/>
                <w:bCs/>
                <w:noProof/>
                <w:sz w:val="18"/>
                <w:szCs w:val="18"/>
                <w:lang w:val="en-US"/>
              </w:rPr>
            </w:pPr>
            <w:r w:rsidRPr="00A64339">
              <w:rPr>
                <w:b/>
                <w:bCs/>
                <w:noProof/>
                <w:sz w:val="18"/>
                <w:szCs w:val="18"/>
              </w:rPr>
              <w:t>Week 4: Translation as intercultural and interlingual communication, function and audience</w:t>
            </w:r>
          </w:p>
          <w:p w14:paraId="7FCD773B" w14:textId="2CC0E186" w:rsidR="00B15F05" w:rsidRPr="00B15F05" w:rsidRDefault="00B15F05">
            <w:pPr>
              <w:tabs>
                <w:tab w:val="left" w:pos="1276"/>
              </w:tabs>
              <w:jc w:val="both"/>
              <w:rPr>
                <w:noProof/>
                <w:sz w:val="18"/>
                <w:szCs w:val="18"/>
                <w:lang w:val="en-US"/>
              </w:rPr>
            </w:pPr>
            <w:r w:rsidRPr="00B15F05">
              <w:rPr>
                <w:b/>
                <w:bCs/>
                <w:noProof/>
                <w:sz w:val="18"/>
                <w:szCs w:val="18"/>
                <w:lang w:val="ru-RU"/>
              </w:rPr>
              <w:t>Lecture</w:t>
            </w:r>
            <w:r w:rsidRPr="00B15F05">
              <w:rPr>
                <w:noProof/>
                <w:sz w:val="18"/>
                <w:szCs w:val="18"/>
                <w:lang w:val="ru-RU"/>
              </w:rPr>
              <w:br/>
              <w:t>Translation as intercultural and interlingual communication. Functional purpose, audience design, genre, and institutional constraints. Equivalence as a set of trade offs: semantic, pragmatic, stylistic, legal, and ethical. How to write a defensible translation rationale.</w:t>
            </w:r>
            <w:r w:rsidRPr="00B15F05">
              <w:rPr>
                <w:noProof/>
                <w:sz w:val="18"/>
                <w:szCs w:val="18"/>
                <w:lang w:val="ru-RU"/>
              </w:rPr>
              <w:br/>
            </w:r>
            <w:r w:rsidRPr="00B15F05">
              <w:rPr>
                <w:b/>
                <w:bCs/>
                <w:noProof/>
                <w:sz w:val="18"/>
                <w:szCs w:val="18"/>
                <w:lang w:val="ru-RU"/>
              </w:rPr>
              <w:t>Seminar</w:t>
            </w:r>
            <w:r w:rsidRPr="00B15F05">
              <w:rPr>
                <w:noProof/>
                <w:sz w:val="18"/>
                <w:szCs w:val="18"/>
                <w:lang w:val="ru-RU"/>
              </w:rPr>
              <w:br/>
            </w:r>
            <w:r w:rsidRPr="00B15F05">
              <w:rPr>
                <w:noProof/>
                <w:sz w:val="18"/>
                <w:szCs w:val="18"/>
                <w:lang w:val="ru-RU"/>
              </w:rPr>
              <w:lastRenderedPageBreak/>
              <w:t>Genre and audience workshop. One source text is translated for two audiences: internal professional audience and public audience. Students justify differences using function and risk. Mini practice on writing commentary paragraphs that are evidence based and concise.</w:t>
            </w:r>
          </w:p>
        </w:tc>
        <w:tc>
          <w:tcPr>
            <w:tcW w:w="928" w:type="dxa"/>
          </w:tcPr>
          <w:p w14:paraId="086407C6" w14:textId="77777777" w:rsidR="00DF3EED" w:rsidRPr="00B15F05" w:rsidRDefault="00000000">
            <w:pPr>
              <w:tabs>
                <w:tab w:val="left" w:pos="1276"/>
              </w:tabs>
              <w:rPr>
                <w:noProof/>
                <w:sz w:val="18"/>
                <w:szCs w:val="18"/>
                <w:lang w:val="en-US"/>
              </w:rPr>
            </w:pPr>
            <w:r w:rsidRPr="00B15F05">
              <w:rPr>
                <w:noProof/>
                <w:sz w:val="18"/>
                <w:szCs w:val="18"/>
                <w:lang w:val="en-US"/>
              </w:rPr>
              <w:lastRenderedPageBreak/>
              <w:t xml:space="preserve">     3</w:t>
            </w:r>
          </w:p>
        </w:tc>
        <w:tc>
          <w:tcPr>
            <w:tcW w:w="726" w:type="dxa"/>
          </w:tcPr>
          <w:p w14:paraId="008AFBCB" w14:textId="77777777" w:rsidR="00DF3EED" w:rsidRPr="00B15F05" w:rsidRDefault="00000000">
            <w:pPr>
              <w:tabs>
                <w:tab w:val="left" w:pos="1276"/>
              </w:tabs>
              <w:jc w:val="center"/>
              <w:rPr>
                <w:noProof/>
                <w:sz w:val="18"/>
                <w:szCs w:val="18"/>
                <w:lang w:val="en-US"/>
              </w:rPr>
            </w:pPr>
            <w:r w:rsidRPr="00B15F05">
              <w:rPr>
                <w:noProof/>
                <w:sz w:val="18"/>
                <w:szCs w:val="18"/>
                <w:lang w:val="en-US"/>
              </w:rPr>
              <w:t>9</w:t>
            </w:r>
          </w:p>
        </w:tc>
      </w:tr>
      <w:tr w:rsidR="00DF3EED" w:rsidRPr="00B15F05" w14:paraId="05CF703A" w14:textId="77777777">
        <w:trPr>
          <w:trHeight w:val="150"/>
        </w:trPr>
        <w:tc>
          <w:tcPr>
            <w:tcW w:w="868" w:type="dxa"/>
            <w:vMerge w:val="restart"/>
          </w:tcPr>
          <w:p w14:paraId="2D5D572B" w14:textId="77777777" w:rsidR="00DF3EED" w:rsidRPr="00B15F05" w:rsidRDefault="00000000">
            <w:pPr>
              <w:tabs>
                <w:tab w:val="left" w:pos="1276"/>
              </w:tabs>
              <w:jc w:val="center"/>
              <w:rPr>
                <w:b/>
                <w:noProof/>
                <w:sz w:val="18"/>
                <w:szCs w:val="18"/>
                <w:lang w:val="en-US"/>
              </w:rPr>
            </w:pPr>
            <w:r w:rsidRPr="00B15F05">
              <w:rPr>
                <w:b/>
                <w:noProof/>
                <w:sz w:val="18"/>
                <w:szCs w:val="18"/>
                <w:lang w:val="en-US"/>
              </w:rPr>
              <w:t>5</w:t>
            </w:r>
          </w:p>
        </w:tc>
        <w:tc>
          <w:tcPr>
            <w:tcW w:w="7986" w:type="dxa"/>
          </w:tcPr>
          <w:p w14:paraId="3087F6E4" w14:textId="68656280" w:rsidR="00A64339" w:rsidRPr="00A64339" w:rsidRDefault="00A64339">
            <w:pPr>
              <w:tabs>
                <w:tab w:val="left" w:pos="1276"/>
              </w:tabs>
              <w:jc w:val="both"/>
              <w:rPr>
                <w:b/>
                <w:bCs/>
                <w:noProof/>
                <w:sz w:val="18"/>
                <w:szCs w:val="18"/>
                <w:lang w:val="en-US"/>
              </w:rPr>
            </w:pPr>
            <w:r w:rsidRPr="00A64339">
              <w:rPr>
                <w:b/>
                <w:bCs/>
                <w:noProof/>
                <w:sz w:val="18"/>
                <w:szCs w:val="18"/>
                <w:lang w:val="ru-RU"/>
              </w:rPr>
              <w:t>Week 5: Pragmatics across cultures, speech acts and implicature</w:t>
            </w:r>
          </w:p>
          <w:p w14:paraId="3A8E3F2B" w14:textId="0F46F73F" w:rsidR="00B15F05" w:rsidRPr="00B15F05" w:rsidRDefault="00B15F05">
            <w:pPr>
              <w:tabs>
                <w:tab w:val="left" w:pos="1276"/>
              </w:tabs>
              <w:jc w:val="both"/>
              <w:rPr>
                <w:noProof/>
                <w:sz w:val="18"/>
                <w:szCs w:val="18"/>
                <w:lang w:val="en-US"/>
              </w:rPr>
            </w:pPr>
            <w:r w:rsidRPr="00B15F05">
              <w:rPr>
                <w:b/>
                <w:bCs/>
                <w:noProof/>
                <w:sz w:val="18"/>
                <w:szCs w:val="18"/>
              </w:rPr>
              <w:t>Lecture</w:t>
            </w:r>
            <w:r w:rsidRPr="00B15F05">
              <w:rPr>
                <w:noProof/>
                <w:sz w:val="18"/>
                <w:szCs w:val="18"/>
              </w:rPr>
              <w:br/>
              <w:t>Pragmatics across cultures. Speech acts, implicature, presupposition, stance, modality, and indirectness. Why polite language can be misread as weakness, and why direct language can be misread as aggression. Typical EN, RU, KZ mismatches in requests and refusals.</w:t>
            </w:r>
            <w:r w:rsidRPr="00B15F05">
              <w:rPr>
                <w:noProof/>
                <w:sz w:val="18"/>
                <w:szCs w:val="18"/>
              </w:rPr>
              <w:br/>
            </w:r>
            <w:r w:rsidRPr="00B15F05">
              <w:rPr>
                <w:b/>
                <w:bCs/>
                <w:noProof/>
                <w:sz w:val="18"/>
                <w:szCs w:val="18"/>
              </w:rPr>
              <w:t>Seminar</w:t>
            </w:r>
            <w:r w:rsidRPr="00B15F05">
              <w:rPr>
                <w:noProof/>
                <w:sz w:val="18"/>
                <w:szCs w:val="18"/>
              </w:rPr>
              <w:br/>
              <w:t>Speech act lab. Students annotate speech acts in authentic texts (emails, policy notes, public statements). They identify where meaning is implicit and decide whether to keep it implicit or make it explicit in translation. Each decision must be justified by likely target interpretation.</w:t>
            </w:r>
          </w:p>
        </w:tc>
        <w:tc>
          <w:tcPr>
            <w:tcW w:w="928" w:type="dxa"/>
          </w:tcPr>
          <w:p w14:paraId="7E1A16C8" w14:textId="77777777" w:rsidR="00DF3EED" w:rsidRPr="00B15F05" w:rsidRDefault="00000000">
            <w:pPr>
              <w:tabs>
                <w:tab w:val="left" w:pos="1276"/>
              </w:tabs>
              <w:rPr>
                <w:noProof/>
                <w:sz w:val="18"/>
                <w:szCs w:val="18"/>
                <w:lang w:val="en-US"/>
              </w:rPr>
            </w:pPr>
            <w:r w:rsidRPr="00B15F05">
              <w:rPr>
                <w:noProof/>
                <w:sz w:val="18"/>
                <w:szCs w:val="18"/>
                <w:lang w:val="en-US"/>
              </w:rPr>
              <w:t xml:space="preserve">      3</w:t>
            </w:r>
          </w:p>
        </w:tc>
        <w:tc>
          <w:tcPr>
            <w:tcW w:w="726" w:type="dxa"/>
          </w:tcPr>
          <w:p w14:paraId="49E8DF68" w14:textId="77777777" w:rsidR="00DF3EED" w:rsidRPr="00B15F05" w:rsidRDefault="00000000">
            <w:pPr>
              <w:tabs>
                <w:tab w:val="left" w:pos="1276"/>
              </w:tabs>
              <w:jc w:val="center"/>
              <w:rPr>
                <w:noProof/>
                <w:sz w:val="18"/>
                <w:szCs w:val="18"/>
                <w:lang w:val="en-US"/>
              </w:rPr>
            </w:pPr>
            <w:r w:rsidRPr="00B15F05">
              <w:rPr>
                <w:noProof/>
                <w:sz w:val="18"/>
                <w:szCs w:val="18"/>
                <w:lang w:val="en-US"/>
              </w:rPr>
              <w:t>9</w:t>
            </w:r>
          </w:p>
        </w:tc>
      </w:tr>
      <w:tr w:rsidR="00A64339" w:rsidRPr="00B15F05" w14:paraId="5451F17E" w14:textId="77777777" w:rsidTr="00447815">
        <w:trPr>
          <w:trHeight w:val="2484"/>
        </w:trPr>
        <w:tc>
          <w:tcPr>
            <w:tcW w:w="868" w:type="dxa"/>
            <w:vMerge/>
          </w:tcPr>
          <w:p w14:paraId="02111393" w14:textId="77777777" w:rsidR="00A64339" w:rsidRPr="00B15F05" w:rsidRDefault="00A64339">
            <w:pPr>
              <w:widowControl w:val="0"/>
              <w:pBdr>
                <w:top w:val="nil"/>
                <w:left w:val="nil"/>
                <w:bottom w:val="nil"/>
                <w:right w:val="nil"/>
                <w:between w:val="nil"/>
              </w:pBdr>
              <w:spacing w:line="276" w:lineRule="auto"/>
              <w:rPr>
                <w:noProof/>
                <w:sz w:val="18"/>
                <w:szCs w:val="18"/>
                <w:lang w:val="en-US"/>
              </w:rPr>
            </w:pPr>
          </w:p>
        </w:tc>
        <w:tc>
          <w:tcPr>
            <w:tcW w:w="7986" w:type="dxa"/>
          </w:tcPr>
          <w:p w14:paraId="6428B236" w14:textId="744C25D9" w:rsidR="00A64339" w:rsidRPr="00A64339" w:rsidRDefault="00A64339" w:rsidP="00A64339">
            <w:pPr>
              <w:rPr>
                <w:b/>
                <w:noProof/>
                <w:sz w:val="18"/>
                <w:szCs w:val="18"/>
                <w:lang w:val="en-US"/>
              </w:rPr>
            </w:pPr>
            <w:r w:rsidRPr="00A64339">
              <w:rPr>
                <w:b/>
                <w:noProof/>
                <w:sz w:val="18"/>
                <w:szCs w:val="18"/>
                <w:lang w:val="ru-RU"/>
              </w:rPr>
              <w:t>IWS 1</w:t>
            </w:r>
            <w:r w:rsidRPr="00A64339">
              <w:rPr>
                <w:b/>
                <w:noProof/>
                <w:sz w:val="18"/>
                <w:szCs w:val="18"/>
                <w:lang w:val="ru-RU"/>
              </w:rPr>
              <w:br/>
              <w:t>Title: Intercultural incident diagnosis report</w:t>
            </w:r>
            <w:r w:rsidRPr="00A64339">
              <w:rPr>
                <w:b/>
                <w:noProof/>
                <w:sz w:val="18"/>
                <w:szCs w:val="18"/>
                <w:lang w:val="ru-RU"/>
              </w:rPr>
              <w:br/>
              <w:t>Goal: Form intercultural competence by analysing a real communication failure and linking it to translation decisions</w:t>
            </w:r>
            <w:r w:rsidRPr="00A64339">
              <w:rPr>
                <w:b/>
                <w:noProof/>
                <w:sz w:val="18"/>
                <w:szCs w:val="18"/>
                <w:lang w:val="ru-RU"/>
              </w:rPr>
              <w:br/>
              <w:t>Description: Choose one authentic case from EN, RU, KZ communication where meaning was misunderstood or interaction became socially inappropriate after translation or bilingual exchange. Analyse the context, participants, power relation, genre, and pragmatic triggers. Propose a corrected translation or reformulation and justify it with at least two concepts from the course.</w:t>
            </w:r>
            <w:r w:rsidRPr="00A64339">
              <w:rPr>
                <w:b/>
                <w:noProof/>
                <w:sz w:val="18"/>
                <w:szCs w:val="18"/>
                <w:lang w:val="ru-RU"/>
              </w:rPr>
              <w:br/>
              <w:t>Deliverable: 1000 to 1200 words report plus appendix with the original text and your translation</w:t>
            </w:r>
            <w:r w:rsidRPr="00A64339">
              <w:rPr>
                <w:b/>
                <w:noProof/>
                <w:sz w:val="18"/>
                <w:szCs w:val="18"/>
                <w:lang w:val="ru-RU"/>
              </w:rPr>
              <w:br/>
              <w:t>Language: English, with examples in EN, RU, KZ as relevant</w:t>
            </w:r>
            <w:r w:rsidRPr="00A64339">
              <w:rPr>
                <w:b/>
                <w:noProof/>
                <w:sz w:val="18"/>
                <w:szCs w:val="18"/>
                <w:lang w:val="ru-RU"/>
              </w:rPr>
              <w:br/>
              <w:t>Due: Week 5</w:t>
            </w:r>
            <w:r w:rsidRPr="00A64339">
              <w:rPr>
                <w:b/>
                <w:noProof/>
                <w:sz w:val="18"/>
                <w:szCs w:val="18"/>
                <w:lang w:val="ru-RU"/>
              </w:rPr>
              <w:br/>
              <w:t>Assessment focus: diagnosis accuracy, use of theory, quality of justification, realism of solution</w:t>
            </w:r>
          </w:p>
        </w:tc>
        <w:tc>
          <w:tcPr>
            <w:tcW w:w="928" w:type="dxa"/>
          </w:tcPr>
          <w:p w14:paraId="0849AA39" w14:textId="27F4A289" w:rsidR="00A64339" w:rsidRPr="00B15F05" w:rsidRDefault="00A64339" w:rsidP="00447926">
            <w:pPr>
              <w:tabs>
                <w:tab w:val="left" w:pos="1276"/>
              </w:tabs>
              <w:jc w:val="center"/>
              <w:rPr>
                <w:noProof/>
                <w:sz w:val="18"/>
                <w:szCs w:val="18"/>
                <w:lang w:val="en-US"/>
              </w:rPr>
            </w:pPr>
            <w:r w:rsidRPr="00B15F05">
              <w:rPr>
                <w:noProof/>
                <w:sz w:val="18"/>
                <w:szCs w:val="18"/>
                <w:lang w:val="en-US"/>
              </w:rPr>
              <w:t>1</w:t>
            </w:r>
          </w:p>
        </w:tc>
        <w:tc>
          <w:tcPr>
            <w:tcW w:w="726" w:type="dxa"/>
          </w:tcPr>
          <w:p w14:paraId="0D1406B4" w14:textId="3919F9EB" w:rsidR="00A64339" w:rsidRPr="00B15F05" w:rsidRDefault="00A64339" w:rsidP="00447815">
            <w:pPr>
              <w:tabs>
                <w:tab w:val="left" w:pos="1276"/>
              </w:tabs>
              <w:jc w:val="center"/>
              <w:rPr>
                <w:b/>
                <w:noProof/>
                <w:sz w:val="18"/>
                <w:szCs w:val="18"/>
                <w:lang w:val="en-US"/>
              </w:rPr>
            </w:pPr>
            <w:r w:rsidRPr="00B15F05">
              <w:rPr>
                <w:noProof/>
                <w:sz w:val="18"/>
                <w:szCs w:val="18"/>
                <w:lang w:val="en-US"/>
              </w:rPr>
              <w:t>17</w:t>
            </w:r>
          </w:p>
        </w:tc>
      </w:tr>
      <w:tr w:rsidR="00DF3EED" w:rsidRPr="00B15F05" w14:paraId="10AFA266" w14:textId="77777777">
        <w:tc>
          <w:tcPr>
            <w:tcW w:w="10508" w:type="dxa"/>
            <w:gridSpan w:val="4"/>
          </w:tcPr>
          <w:p w14:paraId="39767692" w14:textId="042A4D22" w:rsidR="00DF3EED" w:rsidRPr="00B15F05" w:rsidRDefault="00B15F05">
            <w:pPr>
              <w:tabs>
                <w:tab w:val="left" w:pos="1276"/>
              </w:tabs>
              <w:jc w:val="center"/>
              <w:rPr>
                <w:b/>
                <w:noProof/>
                <w:sz w:val="18"/>
                <w:szCs w:val="18"/>
                <w:lang w:val="en-US"/>
              </w:rPr>
            </w:pPr>
            <w:r w:rsidRPr="00B15F05">
              <w:rPr>
                <w:b/>
                <w:noProof/>
                <w:sz w:val="18"/>
                <w:szCs w:val="18"/>
                <w:lang w:val="en-US"/>
              </w:rPr>
              <w:t>Module 2. Core intercultural translation problems in discourse and genres</w:t>
            </w:r>
          </w:p>
        </w:tc>
      </w:tr>
      <w:tr w:rsidR="00DF3EED" w:rsidRPr="00B15F05" w14:paraId="416019D6" w14:textId="77777777">
        <w:tc>
          <w:tcPr>
            <w:tcW w:w="868" w:type="dxa"/>
            <w:vMerge w:val="restart"/>
          </w:tcPr>
          <w:p w14:paraId="3CF5D0FC" w14:textId="77777777" w:rsidR="00DF3EED" w:rsidRPr="00B15F05" w:rsidRDefault="00000000">
            <w:pPr>
              <w:tabs>
                <w:tab w:val="left" w:pos="1276"/>
              </w:tabs>
              <w:jc w:val="center"/>
              <w:rPr>
                <w:b/>
                <w:noProof/>
                <w:sz w:val="18"/>
                <w:szCs w:val="18"/>
                <w:lang w:val="en-US"/>
              </w:rPr>
            </w:pPr>
            <w:r w:rsidRPr="00B15F05">
              <w:rPr>
                <w:b/>
                <w:noProof/>
                <w:sz w:val="18"/>
                <w:szCs w:val="18"/>
                <w:lang w:val="en-US"/>
              </w:rPr>
              <w:t>6</w:t>
            </w:r>
          </w:p>
        </w:tc>
        <w:tc>
          <w:tcPr>
            <w:tcW w:w="7986" w:type="dxa"/>
          </w:tcPr>
          <w:p w14:paraId="28535916" w14:textId="5D5870FA" w:rsidR="00A64339" w:rsidRDefault="00A64339">
            <w:pPr>
              <w:tabs>
                <w:tab w:val="left" w:pos="1276"/>
              </w:tabs>
              <w:jc w:val="both"/>
              <w:rPr>
                <w:b/>
                <w:bCs/>
                <w:noProof/>
                <w:sz w:val="18"/>
                <w:szCs w:val="18"/>
                <w:lang w:val="en-US"/>
              </w:rPr>
            </w:pPr>
            <w:r w:rsidRPr="00A64339">
              <w:rPr>
                <w:b/>
                <w:bCs/>
                <w:noProof/>
                <w:sz w:val="18"/>
                <w:szCs w:val="18"/>
              </w:rPr>
              <w:t>Week 6: Politeness, face, rapport management in EN RU KZ</w:t>
            </w:r>
          </w:p>
          <w:p w14:paraId="0959C9C0" w14:textId="1480B2AD" w:rsidR="00B15F05" w:rsidRPr="00B15F05" w:rsidRDefault="00B15F05">
            <w:pPr>
              <w:tabs>
                <w:tab w:val="left" w:pos="1276"/>
              </w:tabs>
              <w:jc w:val="both"/>
              <w:rPr>
                <w:noProof/>
                <w:sz w:val="18"/>
                <w:szCs w:val="18"/>
                <w:lang w:val="en-US"/>
              </w:rPr>
            </w:pPr>
            <w:r w:rsidRPr="00B15F05">
              <w:rPr>
                <w:b/>
                <w:bCs/>
                <w:noProof/>
                <w:sz w:val="18"/>
                <w:szCs w:val="18"/>
                <w:lang w:val="ru-RU"/>
              </w:rPr>
              <w:t>Lecture</w:t>
            </w:r>
            <w:r w:rsidRPr="00B15F05">
              <w:rPr>
                <w:noProof/>
                <w:sz w:val="18"/>
                <w:szCs w:val="18"/>
                <w:lang w:val="ru-RU"/>
              </w:rPr>
              <w:br/>
              <w:t>Politeness, face, and rapport management in EN, RU, KZ. Address forms, titles, honorific strategies, hedging, intensifiers, softeners, and conventional politeness formulas. Managing hierarchy, distance, and solidarity in translation.</w:t>
            </w:r>
            <w:r w:rsidRPr="00B15F05">
              <w:rPr>
                <w:noProof/>
                <w:sz w:val="18"/>
                <w:szCs w:val="18"/>
                <w:lang w:val="ru-RU"/>
              </w:rPr>
              <w:br/>
            </w:r>
            <w:r w:rsidRPr="00B15F05">
              <w:rPr>
                <w:b/>
                <w:bCs/>
                <w:noProof/>
                <w:sz w:val="18"/>
                <w:szCs w:val="18"/>
                <w:lang w:val="ru-RU"/>
              </w:rPr>
              <w:t>Seminar</w:t>
            </w:r>
            <w:r w:rsidRPr="00B15F05">
              <w:rPr>
                <w:noProof/>
                <w:sz w:val="18"/>
                <w:szCs w:val="18"/>
                <w:lang w:val="ru-RU"/>
              </w:rPr>
              <w:br/>
              <w:t>Professional correspondence clinic. Students translate a set of institutional messages: request for documents, complaint handling, meeting negotiation, and refusal of an invitation. Focus: tone control, appropriate degree of formality, and culturally expected rhetorical moves.</w:t>
            </w:r>
          </w:p>
        </w:tc>
        <w:tc>
          <w:tcPr>
            <w:tcW w:w="928" w:type="dxa"/>
          </w:tcPr>
          <w:p w14:paraId="549D7D40" w14:textId="77777777" w:rsidR="00DF3EED" w:rsidRPr="00B15F05" w:rsidRDefault="00000000">
            <w:pPr>
              <w:tabs>
                <w:tab w:val="left" w:pos="1276"/>
              </w:tabs>
              <w:jc w:val="center"/>
              <w:rPr>
                <w:noProof/>
                <w:sz w:val="18"/>
                <w:szCs w:val="18"/>
                <w:lang w:val="en-US"/>
              </w:rPr>
            </w:pPr>
            <w:r w:rsidRPr="00B15F05">
              <w:rPr>
                <w:noProof/>
                <w:sz w:val="18"/>
                <w:szCs w:val="18"/>
                <w:lang w:val="en-US"/>
              </w:rPr>
              <w:t>3</w:t>
            </w:r>
          </w:p>
        </w:tc>
        <w:tc>
          <w:tcPr>
            <w:tcW w:w="726" w:type="dxa"/>
          </w:tcPr>
          <w:p w14:paraId="38DAEA6D" w14:textId="77777777" w:rsidR="00DF3EED" w:rsidRPr="00B15F05" w:rsidRDefault="00000000">
            <w:pPr>
              <w:tabs>
                <w:tab w:val="left" w:pos="1276"/>
              </w:tabs>
              <w:jc w:val="center"/>
              <w:rPr>
                <w:noProof/>
                <w:sz w:val="18"/>
                <w:szCs w:val="18"/>
                <w:lang w:val="en-US"/>
              </w:rPr>
            </w:pPr>
            <w:r w:rsidRPr="00B15F05">
              <w:rPr>
                <w:noProof/>
                <w:sz w:val="18"/>
                <w:szCs w:val="18"/>
                <w:lang w:val="en-US"/>
              </w:rPr>
              <w:t>9</w:t>
            </w:r>
          </w:p>
        </w:tc>
      </w:tr>
      <w:tr w:rsidR="00DF3EED" w:rsidRPr="00B15F05" w14:paraId="7C03A629" w14:textId="77777777">
        <w:tc>
          <w:tcPr>
            <w:tcW w:w="868" w:type="dxa"/>
            <w:vMerge/>
          </w:tcPr>
          <w:p w14:paraId="1ECBF019" w14:textId="77777777" w:rsidR="00DF3EED" w:rsidRPr="00B15F05" w:rsidRDefault="00DF3EED">
            <w:pPr>
              <w:widowControl w:val="0"/>
              <w:pBdr>
                <w:top w:val="nil"/>
                <w:left w:val="nil"/>
                <w:bottom w:val="nil"/>
                <w:right w:val="nil"/>
                <w:between w:val="nil"/>
              </w:pBdr>
              <w:spacing w:line="276" w:lineRule="auto"/>
              <w:rPr>
                <w:noProof/>
                <w:sz w:val="18"/>
                <w:szCs w:val="18"/>
                <w:lang w:val="en-US"/>
              </w:rPr>
            </w:pPr>
          </w:p>
        </w:tc>
        <w:tc>
          <w:tcPr>
            <w:tcW w:w="7986" w:type="dxa"/>
          </w:tcPr>
          <w:p w14:paraId="10C6C241" w14:textId="6CE53465" w:rsidR="00DF3EED" w:rsidRPr="00A64339" w:rsidRDefault="00A64339" w:rsidP="00A64339">
            <w:pPr>
              <w:tabs>
                <w:tab w:val="left" w:pos="1276"/>
              </w:tabs>
              <w:rPr>
                <w:b/>
                <w:noProof/>
                <w:sz w:val="18"/>
                <w:szCs w:val="18"/>
                <w:lang w:val="en-US"/>
              </w:rPr>
            </w:pPr>
            <w:r w:rsidRPr="00A64339">
              <w:rPr>
                <w:b/>
                <w:noProof/>
                <w:sz w:val="18"/>
                <w:szCs w:val="18"/>
                <w:lang w:val="ru-RU"/>
              </w:rPr>
              <w:t>IWST 2</w:t>
            </w:r>
            <w:r w:rsidRPr="00A64339">
              <w:rPr>
                <w:b/>
                <w:noProof/>
                <w:sz w:val="18"/>
                <w:szCs w:val="18"/>
                <w:lang w:val="ru-RU"/>
              </w:rPr>
              <w:br/>
              <w:t>Title: Politeness and address form rewrite lab</w:t>
            </w:r>
            <w:r w:rsidRPr="00A64339">
              <w:rPr>
                <w:b/>
                <w:noProof/>
                <w:sz w:val="18"/>
                <w:szCs w:val="18"/>
                <w:lang w:val="ru-RU"/>
              </w:rPr>
              <w:br/>
              <w:t>Format: supervised practice</w:t>
            </w:r>
            <w:r w:rsidRPr="00A64339">
              <w:rPr>
                <w:b/>
                <w:noProof/>
                <w:sz w:val="18"/>
                <w:szCs w:val="18"/>
                <w:lang w:val="ru-RU"/>
              </w:rPr>
              <w:br/>
              <w:t>Description: Students adjust tone in institutional communication across EN, RU, KZ, controlling titles, hedging, mitigation, and intensity. Teacher checks that changes match power relation and genre.</w:t>
            </w:r>
            <w:r w:rsidRPr="00A64339">
              <w:rPr>
                <w:b/>
                <w:noProof/>
                <w:sz w:val="18"/>
                <w:szCs w:val="18"/>
                <w:lang w:val="ru-RU"/>
              </w:rPr>
              <w:br/>
              <w:t>Output: revised translation with tracked changes plus brief explanation of three key choices</w:t>
            </w:r>
            <w:r w:rsidRPr="00A64339">
              <w:rPr>
                <w:b/>
                <w:noProof/>
                <w:sz w:val="18"/>
                <w:szCs w:val="18"/>
                <w:lang w:val="ru-RU"/>
              </w:rPr>
              <w:br/>
              <w:t>Week: 6</w:t>
            </w:r>
            <w:r w:rsidRPr="00A64339">
              <w:rPr>
                <w:b/>
                <w:noProof/>
                <w:sz w:val="18"/>
                <w:szCs w:val="18"/>
                <w:lang w:val="ru-RU"/>
              </w:rPr>
              <w:br/>
              <w:t>Assessment focus: register control, consistency, appropriateness</w:t>
            </w:r>
          </w:p>
        </w:tc>
        <w:tc>
          <w:tcPr>
            <w:tcW w:w="928" w:type="dxa"/>
          </w:tcPr>
          <w:p w14:paraId="341702EB" w14:textId="77777777" w:rsidR="00DF3EED" w:rsidRPr="00B15F05" w:rsidRDefault="00000000">
            <w:pPr>
              <w:tabs>
                <w:tab w:val="left" w:pos="1276"/>
              </w:tabs>
              <w:jc w:val="center"/>
              <w:rPr>
                <w:noProof/>
                <w:sz w:val="18"/>
                <w:szCs w:val="18"/>
                <w:lang w:val="en-US"/>
              </w:rPr>
            </w:pPr>
            <w:r w:rsidRPr="00B15F05">
              <w:rPr>
                <w:noProof/>
                <w:sz w:val="18"/>
                <w:szCs w:val="18"/>
                <w:lang w:val="en-US"/>
              </w:rPr>
              <w:t>1</w:t>
            </w:r>
          </w:p>
        </w:tc>
        <w:tc>
          <w:tcPr>
            <w:tcW w:w="726" w:type="dxa"/>
          </w:tcPr>
          <w:p w14:paraId="71D7B9E6" w14:textId="77777777" w:rsidR="00DF3EED" w:rsidRPr="00B15F05" w:rsidRDefault="00DF3EED">
            <w:pPr>
              <w:tabs>
                <w:tab w:val="left" w:pos="1276"/>
              </w:tabs>
              <w:jc w:val="center"/>
              <w:rPr>
                <w:noProof/>
                <w:sz w:val="18"/>
                <w:szCs w:val="18"/>
                <w:lang w:val="en-US"/>
              </w:rPr>
            </w:pPr>
          </w:p>
        </w:tc>
      </w:tr>
      <w:tr w:rsidR="00DF3EED" w:rsidRPr="00B15F05" w14:paraId="1D3B93E0" w14:textId="77777777">
        <w:tc>
          <w:tcPr>
            <w:tcW w:w="868" w:type="dxa"/>
            <w:vMerge w:val="restart"/>
          </w:tcPr>
          <w:p w14:paraId="330A6B9B" w14:textId="77777777" w:rsidR="00DF3EED" w:rsidRPr="00B15F05" w:rsidRDefault="00000000">
            <w:pPr>
              <w:tabs>
                <w:tab w:val="left" w:pos="1276"/>
              </w:tabs>
              <w:jc w:val="center"/>
              <w:rPr>
                <w:b/>
                <w:noProof/>
                <w:sz w:val="18"/>
                <w:szCs w:val="18"/>
                <w:lang w:val="en-US"/>
              </w:rPr>
            </w:pPr>
            <w:r w:rsidRPr="00B15F05">
              <w:rPr>
                <w:b/>
                <w:noProof/>
                <w:sz w:val="18"/>
                <w:szCs w:val="18"/>
                <w:lang w:val="en-US"/>
              </w:rPr>
              <w:t>7</w:t>
            </w:r>
          </w:p>
        </w:tc>
        <w:tc>
          <w:tcPr>
            <w:tcW w:w="7986" w:type="dxa"/>
          </w:tcPr>
          <w:p w14:paraId="16D26EB8" w14:textId="7F6A5893" w:rsidR="00B15F05" w:rsidRPr="00A64339" w:rsidRDefault="00A64339">
            <w:pPr>
              <w:tabs>
                <w:tab w:val="left" w:pos="1276"/>
              </w:tabs>
              <w:jc w:val="both"/>
              <w:rPr>
                <w:b/>
                <w:bCs/>
                <w:noProof/>
                <w:sz w:val="18"/>
                <w:szCs w:val="18"/>
                <w:lang w:val="en-US"/>
              </w:rPr>
            </w:pPr>
            <w:r w:rsidRPr="00A64339">
              <w:rPr>
                <w:b/>
                <w:bCs/>
                <w:noProof/>
                <w:sz w:val="18"/>
                <w:szCs w:val="18"/>
                <w:lang w:val="en-US"/>
              </w:rPr>
              <w:t>Week 7: Culture bound items and conceptual asymmetry</w:t>
            </w:r>
          </w:p>
          <w:p w14:paraId="692AE34E" w14:textId="083BC554" w:rsidR="00B15F05" w:rsidRPr="00B15F05" w:rsidRDefault="00B15F05">
            <w:pPr>
              <w:tabs>
                <w:tab w:val="left" w:pos="1276"/>
              </w:tabs>
              <w:jc w:val="both"/>
              <w:rPr>
                <w:noProof/>
                <w:sz w:val="18"/>
                <w:szCs w:val="18"/>
                <w:lang w:val="en-US"/>
              </w:rPr>
            </w:pPr>
            <w:r w:rsidRPr="00B15F05">
              <w:rPr>
                <w:b/>
                <w:bCs/>
                <w:noProof/>
                <w:sz w:val="18"/>
                <w:szCs w:val="18"/>
              </w:rPr>
              <w:t>Lecture</w:t>
            </w:r>
            <w:r w:rsidRPr="00B15F05">
              <w:rPr>
                <w:noProof/>
                <w:sz w:val="18"/>
                <w:szCs w:val="18"/>
              </w:rPr>
              <w:br/>
              <w:t>Culture bound items and conceptual asymmetry. Realia, cultural references, metaphor, framing, and intertextuality. Strategies: borrowing, calque, descriptive rendering, functional substitution, annotation, omission as last resort. Common failure modes: over explanation, exoticization, and loss of implied status relations.</w:t>
            </w:r>
            <w:r w:rsidRPr="00B15F05">
              <w:rPr>
                <w:noProof/>
                <w:sz w:val="18"/>
                <w:szCs w:val="18"/>
              </w:rPr>
              <w:br/>
            </w:r>
            <w:r w:rsidRPr="00B15F05">
              <w:rPr>
                <w:b/>
                <w:bCs/>
                <w:noProof/>
                <w:sz w:val="18"/>
                <w:szCs w:val="18"/>
              </w:rPr>
              <w:t>Seminar</w:t>
            </w:r>
            <w:r w:rsidRPr="00B15F05">
              <w:rPr>
                <w:noProof/>
                <w:sz w:val="18"/>
                <w:szCs w:val="18"/>
              </w:rPr>
              <w:br/>
              <w:t>Mini glossary project. Students build a bilingual or trilingual glossary of 20 culture bound items with context examples, translation options, and when each option is appropriate. Peer review checks for context dependence and avoids “one word equals one word” thinking.</w:t>
            </w:r>
          </w:p>
        </w:tc>
        <w:tc>
          <w:tcPr>
            <w:tcW w:w="928" w:type="dxa"/>
          </w:tcPr>
          <w:p w14:paraId="2D5F18B4" w14:textId="77777777" w:rsidR="00DF3EED" w:rsidRPr="00B15F05" w:rsidRDefault="00000000">
            <w:pPr>
              <w:tabs>
                <w:tab w:val="left" w:pos="1276"/>
              </w:tabs>
              <w:rPr>
                <w:noProof/>
                <w:sz w:val="18"/>
                <w:szCs w:val="18"/>
                <w:lang w:val="en-US"/>
              </w:rPr>
            </w:pPr>
            <w:r w:rsidRPr="00B15F05">
              <w:rPr>
                <w:noProof/>
                <w:sz w:val="18"/>
                <w:szCs w:val="18"/>
                <w:lang w:val="en-US"/>
              </w:rPr>
              <w:t xml:space="preserve">      3</w:t>
            </w:r>
          </w:p>
        </w:tc>
        <w:tc>
          <w:tcPr>
            <w:tcW w:w="726" w:type="dxa"/>
          </w:tcPr>
          <w:p w14:paraId="3443846A" w14:textId="77777777" w:rsidR="00DF3EED" w:rsidRPr="00B15F05" w:rsidRDefault="00000000">
            <w:pPr>
              <w:tabs>
                <w:tab w:val="left" w:pos="1276"/>
              </w:tabs>
              <w:jc w:val="center"/>
              <w:rPr>
                <w:noProof/>
                <w:sz w:val="18"/>
                <w:szCs w:val="18"/>
                <w:lang w:val="en-US"/>
              </w:rPr>
            </w:pPr>
            <w:r w:rsidRPr="00B15F05">
              <w:rPr>
                <w:noProof/>
                <w:sz w:val="18"/>
                <w:szCs w:val="18"/>
                <w:lang w:val="en-US"/>
              </w:rPr>
              <w:t>9</w:t>
            </w:r>
          </w:p>
        </w:tc>
      </w:tr>
      <w:tr w:rsidR="00A64339" w:rsidRPr="00B15F05" w14:paraId="61626B26" w14:textId="77777777">
        <w:tc>
          <w:tcPr>
            <w:tcW w:w="868" w:type="dxa"/>
            <w:vMerge/>
          </w:tcPr>
          <w:p w14:paraId="638B9746" w14:textId="77777777" w:rsidR="00A64339" w:rsidRPr="00B15F05" w:rsidRDefault="00A64339">
            <w:pPr>
              <w:tabs>
                <w:tab w:val="left" w:pos="1276"/>
              </w:tabs>
              <w:jc w:val="center"/>
              <w:rPr>
                <w:b/>
                <w:noProof/>
                <w:sz w:val="18"/>
                <w:szCs w:val="18"/>
                <w:lang w:val="en-US"/>
              </w:rPr>
            </w:pPr>
          </w:p>
        </w:tc>
        <w:tc>
          <w:tcPr>
            <w:tcW w:w="7986" w:type="dxa"/>
          </w:tcPr>
          <w:p w14:paraId="7D37429A" w14:textId="37305764" w:rsidR="00A64339" w:rsidRPr="00A64339" w:rsidRDefault="00A64339" w:rsidP="00A64339">
            <w:pPr>
              <w:tabs>
                <w:tab w:val="left" w:pos="1276"/>
              </w:tabs>
              <w:rPr>
                <w:b/>
                <w:bCs/>
                <w:noProof/>
                <w:sz w:val="18"/>
                <w:szCs w:val="18"/>
                <w:lang w:val="en-US"/>
              </w:rPr>
            </w:pPr>
            <w:r w:rsidRPr="00A64339">
              <w:rPr>
                <w:b/>
                <w:bCs/>
                <w:noProof/>
                <w:sz w:val="18"/>
                <w:szCs w:val="18"/>
                <w:lang w:val="ru-RU"/>
              </w:rPr>
              <w:t>IWST 3</w:t>
            </w:r>
            <w:r w:rsidRPr="00A64339">
              <w:rPr>
                <w:b/>
                <w:bCs/>
                <w:noProof/>
                <w:sz w:val="18"/>
                <w:szCs w:val="18"/>
                <w:lang w:val="ru-RU"/>
              </w:rPr>
              <w:br/>
              <w:t>Title: Culture bound item strategy debate</w:t>
            </w:r>
            <w:r w:rsidRPr="00A64339">
              <w:rPr>
                <w:b/>
                <w:bCs/>
                <w:noProof/>
                <w:sz w:val="18"/>
                <w:szCs w:val="18"/>
                <w:lang w:val="ru-RU"/>
              </w:rPr>
              <w:br/>
              <w:t>Format: supervised small group debate</w:t>
            </w:r>
            <w:r w:rsidRPr="00A64339">
              <w:rPr>
                <w:b/>
                <w:bCs/>
                <w:noProof/>
                <w:sz w:val="18"/>
                <w:szCs w:val="18"/>
                <w:lang w:val="ru-RU"/>
              </w:rPr>
              <w:br/>
              <w:t>Description: Groups defend different strategies for the same culture bound items, borrowing, descriptive rendering, functional substitution, annotation. Teacher forces students to state conditions under which their strategy fails.</w:t>
            </w:r>
            <w:r w:rsidRPr="00A64339">
              <w:rPr>
                <w:b/>
                <w:bCs/>
                <w:noProof/>
                <w:sz w:val="18"/>
                <w:szCs w:val="18"/>
                <w:lang w:val="ru-RU"/>
              </w:rPr>
              <w:br/>
              <w:t>Output: group decision matrix plus short individual reflection 250 words</w:t>
            </w:r>
            <w:r w:rsidRPr="00A64339">
              <w:rPr>
                <w:b/>
                <w:bCs/>
                <w:noProof/>
                <w:sz w:val="18"/>
                <w:szCs w:val="18"/>
                <w:lang w:val="ru-RU"/>
              </w:rPr>
              <w:br/>
              <w:t>Week: 7</w:t>
            </w:r>
            <w:r w:rsidRPr="00A64339">
              <w:rPr>
                <w:b/>
                <w:bCs/>
                <w:noProof/>
                <w:sz w:val="18"/>
                <w:szCs w:val="18"/>
                <w:lang w:val="ru-RU"/>
              </w:rPr>
              <w:br/>
              <w:t>Assessment focus: conditional reasoning, awareness of tradeoffs</w:t>
            </w:r>
          </w:p>
        </w:tc>
        <w:tc>
          <w:tcPr>
            <w:tcW w:w="928" w:type="dxa"/>
          </w:tcPr>
          <w:p w14:paraId="4C02F68B" w14:textId="549556B7" w:rsidR="00A64339" w:rsidRPr="00B15F05" w:rsidRDefault="00A64339" w:rsidP="00A64339">
            <w:pPr>
              <w:tabs>
                <w:tab w:val="left" w:pos="1276"/>
              </w:tabs>
              <w:jc w:val="center"/>
              <w:rPr>
                <w:noProof/>
                <w:sz w:val="18"/>
                <w:szCs w:val="18"/>
                <w:lang w:val="en-US"/>
              </w:rPr>
            </w:pPr>
            <w:r>
              <w:rPr>
                <w:noProof/>
                <w:sz w:val="18"/>
                <w:szCs w:val="18"/>
                <w:lang w:val="en-US"/>
              </w:rPr>
              <w:t>1</w:t>
            </w:r>
          </w:p>
        </w:tc>
        <w:tc>
          <w:tcPr>
            <w:tcW w:w="726" w:type="dxa"/>
          </w:tcPr>
          <w:p w14:paraId="28B92237" w14:textId="77777777" w:rsidR="00A64339" w:rsidRPr="00B15F05" w:rsidRDefault="00A64339">
            <w:pPr>
              <w:tabs>
                <w:tab w:val="left" w:pos="1276"/>
              </w:tabs>
              <w:jc w:val="center"/>
              <w:rPr>
                <w:noProof/>
                <w:sz w:val="18"/>
                <w:szCs w:val="18"/>
                <w:lang w:val="en-US"/>
              </w:rPr>
            </w:pPr>
          </w:p>
        </w:tc>
      </w:tr>
      <w:tr w:rsidR="00DF3EED" w:rsidRPr="00B15F05" w14:paraId="40D242F4" w14:textId="77777777">
        <w:tc>
          <w:tcPr>
            <w:tcW w:w="868" w:type="dxa"/>
            <w:vMerge/>
          </w:tcPr>
          <w:p w14:paraId="11A4C927" w14:textId="77777777" w:rsidR="00DF3EED" w:rsidRPr="00B15F05" w:rsidRDefault="00DF3EED">
            <w:pPr>
              <w:widowControl w:val="0"/>
              <w:pBdr>
                <w:top w:val="nil"/>
                <w:left w:val="nil"/>
                <w:bottom w:val="nil"/>
                <w:right w:val="nil"/>
                <w:between w:val="nil"/>
              </w:pBdr>
              <w:spacing w:line="276" w:lineRule="auto"/>
              <w:rPr>
                <w:noProof/>
                <w:sz w:val="18"/>
                <w:szCs w:val="18"/>
                <w:lang w:val="en-US"/>
              </w:rPr>
            </w:pPr>
          </w:p>
        </w:tc>
        <w:tc>
          <w:tcPr>
            <w:tcW w:w="7986" w:type="dxa"/>
          </w:tcPr>
          <w:p w14:paraId="79C5894C" w14:textId="38F14CDE" w:rsidR="00DF3EED" w:rsidRPr="00A64339" w:rsidRDefault="00A64339" w:rsidP="00A64339">
            <w:pPr>
              <w:rPr>
                <w:b/>
                <w:noProof/>
                <w:sz w:val="18"/>
                <w:szCs w:val="18"/>
                <w:lang w:val="en-US"/>
              </w:rPr>
            </w:pPr>
            <w:r w:rsidRPr="00A64339">
              <w:rPr>
                <w:b/>
                <w:noProof/>
                <w:sz w:val="18"/>
                <w:szCs w:val="18"/>
                <w:lang w:val="ru-RU"/>
              </w:rPr>
              <w:t>IWS 2</w:t>
            </w:r>
            <w:r w:rsidRPr="00A64339">
              <w:rPr>
                <w:b/>
                <w:noProof/>
                <w:sz w:val="18"/>
                <w:szCs w:val="18"/>
                <w:lang w:val="ru-RU"/>
              </w:rPr>
              <w:br/>
              <w:t>Title: Trilingual culture bound glossary with usage evidence</w:t>
            </w:r>
            <w:r w:rsidRPr="00A64339">
              <w:rPr>
                <w:b/>
                <w:noProof/>
                <w:sz w:val="18"/>
                <w:szCs w:val="18"/>
                <w:lang w:val="ru-RU"/>
              </w:rPr>
              <w:br/>
              <w:t>Goal: Build knowledge of native and foreign cultures and reduce stereotype based reasoning</w:t>
            </w:r>
            <w:r w:rsidRPr="00A64339">
              <w:rPr>
                <w:b/>
                <w:noProof/>
                <w:sz w:val="18"/>
                <w:szCs w:val="18"/>
                <w:lang w:val="ru-RU"/>
              </w:rPr>
              <w:br/>
              <w:t>Description: Compile 30 items that are culture bound or pragmatically risky in translation across EN, RU, KZ. For each item provide context sentence, meaning in context, at least two translation options, and a short note on when each option is acceptable. Add at least one parallel text example for 10 items.</w:t>
            </w:r>
            <w:r w:rsidRPr="00A64339">
              <w:rPr>
                <w:b/>
                <w:noProof/>
                <w:sz w:val="18"/>
                <w:szCs w:val="18"/>
                <w:lang w:val="ru-RU"/>
              </w:rPr>
              <w:br/>
              <w:t>Deliverable: glossary table plus short introduction 300 to 400 words</w:t>
            </w:r>
            <w:r w:rsidRPr="00A64339">
              <w:rPr>
                <w:b/>
                <w:noProof/>
                <w:sz w:val="18"/>
                <w:szCs w:val="18"/>
                <w:lang w:val="ru-RU"/>
              </w:rPr>
              <w:br/>
              <w:t>Language: trilingual entries EN, RU, KZ</w:t>
            </w:r>
            <w:r w:rsidRPr="00A64339">
              <w:rPr>
                <w:b/>
                <w:noProof/>
                <w:sz w:val="18"/>
                <w:szCs w:val="18"/>
                <w:lang w:val="ru-RU"/>
              </w:rPr>
              <w:br/>
            </w:r>
            <w:r w:rsidRPr="00A64339">
              <w:rPr>
                <w:b/>
                <w:noProof/>
                <w:sz w:val="18"/>
                <w:szCs w:val="18"/>
                <w:lang w:val="ru-RU"/>
              </w:rPr>
              <w:lastRenderedPageBreak/>
              <w:t>Due: Week 7</w:t>
            </w:r>
            <w:r w:rsidRPr="00A64339">
              <w:rPr>
                <w:b/>
                <w:noProof/>
                <w:sz w:val="18"/>
                <w:szCs w:val="18"/>
                <w:lang w:val="ru-RU"/>
              </w:rPr>
              <w:br/>
              <w:t>Assessment focus: context sensitivity, strategy variety, correctness of usage evidence</w:t>
            </w:r>
          </w:p>
        </w:tc>
        <w:tc>
          <w:tcPr>
            <w:tcW w:w="928" w:type="dxa"/>
          </w:tcPr>
          <w:p w14:paraId="2A31284A" w14:textId="77777777" w:rsidR="00DF3EED" w:rsidRPr="00B15F05" w:rsidRDefault="00000000">
            <w:pPr>
              <w:tabs>
                <w:tab w:val="left" w:pos="1276"/>
              </w:tabs>
              <w:jc w:val="center"/>
              <w:rPr>
                <w:noProof/>
                <w:sz w:val="18"/>
                <w:szCs w:val="18"/>
                <w:lang w:val="en-US"/>
              </w:rPr>
            </w:pPr>
            <w:r w:rsidRPr="00B15F05">
              <w:rPr>
                <w:noProof/>
                <w:sz w:val="18"/>
                <w:szCs w:val="18"/>
                <w:lang w:val="en-US"/>
              </w:rPr>
              <w:lastRenderedPageBreak/>
              <w:t>25</w:t>
            </w:r>
          </w:p>
        </w:tc>
        <w:tc>
          <w:tcPr>
            <w:tcW w:w="726" w:type="dxa"/>
          </w:tcPr>
          <w:p w14:paraId="3AE36624" w14:textId="2D1A840A" w:rsidR="00DF3EED" w:rsidRPr="00B15F05" w:rsidRDefault="00B15F05">
            <w:pPr>
              <w:tabs>
                <w:tab w:val="left" w:pos="1276"/>
              </w:tabs>
              <w:jc w:val="center"/>
              <w:rPr>
                <w:noProof/>
                <w:sz w:val="18"/>
                <w:szCs w:val="18"/>
                <w:lang w:val="en-US"/>
              </w:rPr>
            </w:pPr>
            <w:r>
              <w:rPr>
                <w:noProof/>
                <w:sz w:val="18"/>
                <w:szCs w:val="18"/>
                <w:lang w:val="en-US"/>
              </w:rPr>
              <w:t>13</w:t>
            </w:r>
          </w:p>
        </w:tc>
      </w:tr>
      <w:tr w:rsidR="00DF3EED" w:rsidRPr="00B15F05" w14:paraId="62A13031" w14:textId="77777777">
        <w:trPr>
          <w:trHeight w:val="515"/>
        </w:trPr>
        <w:tc>
          <w:tcPr>
            <w:tcW w:w="868" w:type="dxa"/>
          </w:tcPr>
          <w:p w14:paraId="5247C37A" w14:textId="77777777" w:rsidR="00DF3EED" w:rsidRPr="00B15F05" w:rsidRDefault="00000000">
            <w:pPr>
              <w:tabs>
                <w:tab w:val="left" w:pos="1276"/>
              </w:tabs>
              <w:jc w:val="center"/>
              <w:rPr>
                <w:b/>
                <w:noProof/>
                <w:sz w:val="18"/>
                <w:szCs w:val="18"/>
                <w:lang w:val="en-US"/>
              </w:rPr>
            </w:pPr>
            <w:r w:rsidRPr="00B15F05">
              <w:rPr>
                <w:b/>
                <w:noProof/>
                <w:sz w:val="18"/>
                <w:szCs w:val="18"/>
                <w:lang w:val="en-US"/>
              </w:rPr>
              <w:t>8</w:t>
            </w:r>
          </w:p>
        </w:tc>
        <w:tc>
          <w:tcPr>
            <w:tcW w:w="7986" w:type="dxa"/>
          </w:tcPr>
          <w:p w14:paraId="272AA6A7" w14:textId="224C2BA3" w:rsidR="00B15F05" w:rsidRPr="00B15F05" w:rsidRDefault="00B15F05">
            <w:pPr>
              <w:tabs>
                <w:tab w:val="left" w:pos="1276"/>
              </w:tabs>
              <w:jc w:val="both"/>
              <w:rPr>
                <w:noProof/>
                <w:sz w:val="18"/>
                <w:szCs w:val="18"/>
                <w:lang w:val="en-US"/>
              </w:rPr>
            </w:pPr>
            <w:r w:rsidRPr="00B15F05">
              <w:rPr>
                <w:b/>
                <w:bCs/>
                <w:noProof/>
                <w:sz w:val="18"/>
                <w:szCs w:val="18"/>
                <w:lang w:val="ru-RU"/>
              </w:rPr>
              <w:t>Midterm 1</w:t>
            </w:r>
            <w:r w:rsidRPr="00B15F05">
              <w:rPr>
                <w:noProof/>
                <w:sz w:val="18"/>
                <w:szCs w:val="18"/>
                <w:lang w:val="ru-RU"/>
              </w:rPr>
              <w:br/>
            </w:r>
            <w:r w:rsidRPr="00B15F05">
              <w:rPr>
                <w:b/>
                <w:bCs/>
                <w:noProof/>
                <w:sz w:val="18"/>
                <w:szCs w:val="18"/>
                <w:lang w:val="ru-RU"/>
              </w:rPr>
              <w:t>Lecture</w:t>
            </w:r>
            <w:r w:rsidRPr="00B15F05">
              <w:rPr>
                <w:noProof/>
                <w:sz w:val="18"/>
                <w:szCs w:val="18"/>
                <w:lang w:val="ru-RU"/>
              </w:rPr>
              <w:t xml:space="preserve"> component</w:t>
            </w:r>
            <w:r w:rsidRPr="00B15F05">
              <w:rPr>
                <w:noProof/>
                <w:sz w:val="18"/>
                <w:szCs w:val="18"/>
                <w:lang w:val="ru-RU"/>
              </w:rPr>
              <w:br/>
              <w:t>Midterm briefing and in class test. Part A: applied theory questions focused on strategy selection and pragmatic risk. Part B: short translation task with required commentary.</w:t>
            </w:r>
            <w:r w:rsidRPr="00B15F05">
              <w:rPr>
                <w:noProof/>
                <w:sz w:val="18"/>
                <w:szCs w:val="18"/>
                <w:lang w:val="ru-RU"/>
              </w:rPr>
              <w:br/>
            </w:r>
            <w:r w:rsidRPr="00B15F05">
              <w:rPr>
                <w:b/>
                <w:bCs/>
                <w:noProof/>
                <w:sz w:val="18"/>
                <w:szCs w:val="18"/>
                <w:lang w:val="ru-RU"/>
              </w:rPr>
              <w:t>Seminar</w:t>
            </w:r>
            <w:r w:rsidRPr="00B15F05">
              <w:rPr>
                <w:noProof/>
                <w:sz w:val="18"/>
                <w:szCs w:val="18"/>
                <w:lang w:val="ru-RU"/>
              </w:rPr>
              <w:t xml:space="preserve"> component</w:t>
            </w:r>
            <w:r w:rsidRPr="00B15F05">
              <w:rPr>
                <w:noProof/>
                <w:sz w:val="18"/>
                <w:szCs w:val="18"/>
                <w:lang w:val="ru-RU"/>
              </w:rPr>
              <w:br/>
              <w:t>Feedback session. Students analyse typical errors: confusing cultural explanations with pragmatic evidence, unjustified domestication, over literal politeness markers, and inconsistent register. Students revise one midterm answer and submit a short correction memo.</w:t>
            </w:r>
          </w:p>
        </w:tc>
        <w:tc>
          <w:tcPr>
            <w:tcW w:w="928" w:type="dxa"/>
          </w:tcPr>
          <w:p w14:paraId="2A482AE9" w14:textId="77777777" w:rsidR="00DF3EED" w:rsidRPr="00B15F05" w:rsidRDefault="00000000">
            <w:pPr>
              <w:tabs>
                <w:tab w:val="left" w:pos="1276"/>
              </w:tabs>
              <w:rPr>
                <w:noProof/>
                <w:sz w:val="18"/>
                <w:szCs w:val="18"/>
                <w:lang w:val="en-US"/>
              </w:rPr>
            </w:pPr>
            <w:r w:rsidRPr="00B15F05">
              <w:rPr>
                <w:noProof/>
                <w:sz w:val="18"/>
                <w:szCs w:val="18"/>
                <w:lang w:val="en-US"/>
              </w:rPr>
              <w:t xml:space="preserve">      3</w:t>
            </w:r>
          </w:p>
        </w:tc>
        <w:tc>
          <w:tcPr>
            <w:tcW w:w="726" w:type="dxa"/>
          </w:tcPr>
          <w:p w14:paraId="2DA3091C" w14:textId="77777777" w:rsidR="00DF3EED" w:rsidRPr="00B15F05" w:rsidRDefault="00000000">
            <w:pPr>
              <w:tabs>
                <w:tab w:val="left" w:pos="1276"/>
              </w:tabs>
              <w:jc w:val="center"/>
              <w:rPr>
                <w:noProof/>
                <w:sz w:val="18"/>
                <w:szCs w:val="18"/>
                <w:lang w:val="en-US"/>
              </w:rPr>
            </w:pPr>
            <w:r w:rsidRPr="00B15F05">
              <w:rPr>
                <w:noProof/>
                <w:sz w:val="18"/>
                <w:szCs w:val="18"/>
                <w:lang w:val="en-US"/>
              </w:rPr>
              <w:t>7</w:t>
            </w:r>
          </w:p>
        </w:tc>
      </w:tr>
    </w:tbl>
    <w:tbl>
      <w:tblPr>
        <w:tblW w:w="1050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2"/>
        <w:gridCol w:w="726"/>
      </w:tblGrid>
      <w:tr w:rsidR="00B15F05" w:rsidRPr="00B15F05" w14:paraId="4A6D6137" w14:textId="77777777" w:rsidTr="00995BDA">
        <w:tc>
          <w:tcPr>
            <w:tcW w:w="9782" w:type="dxa"/>
          </w:tcPr>
          <w:p w14:paraId="0E278FC7" w14:textId="77777777" w:rsidR="00B15F05" w:rsidRPr="00B15F05" w:rsidRDefault="00B15F05" w:rsidP="00B15F05">
            <w:pPr>
              <w:tabs>
                <w:tab w:val="left" w:pos="1276"/>
              </w:tabs>
              <w:jc w:val="center"/>
              <w:rPr>
                <w:b/>
                <w:noProof/>
                <w:sz w:val="18"/>
                <w:szCs w:val="18"/>
                <w:lang w:val="en-US"/>
              </w:rPr>
            </w:pPr>
            <w:r w:rsidRPr="00B15F05">
              <w:rPr>
                <w:b/>
                <w:noProof/>
                <w:sz w:val="18"/>
                <w:szCs w:val="18"/>
                <w:lang w:val="en-US"/>
              </w:rPr>
              <w:t>Midterm control 1</w:t>
            </w:r>
          </w:p>
        </w:tc>
        <w:tc>
          <w:tcPr>
            <w:tcW w:w="726" w:type="dxa"/>
          </w:tcPr>
          <w:p w14:paraId="1EC36E5B" w14:textId="77777777" w:rsidR="00B15F05" w:rsidRPr="00B15F05" w:rsidRDefault="00B15F05" w:rsidP="00995BDA">
            <w:pPr>
              <w:tabs>
                <w:tab w:val="left" w:pos="1276"/>
              </w:tabs>
              <w:jc w:val="center"/>
              <w:rPr>
                <w:b/>
                <w:noProof/>
                <w:sz w:val="18"/>
                <w:szCs w:val="18"/>
                <w:lang w:val="en-US"/>
              </w:rPr>
            </w:pPr>
            <w:r w:rsidRPr="00B15F05">
              <w:rPr>
                <w:b/>
                <w:noProof/>
                <w:sz w:val="18"/>
                <w:szCs w:val="18"/>
                <w:lang w:val="en-US"/>
              </w:rPr>
              <w:t>100</w:t>
            </w:r>
          </w:p>
        </w:tc>
      </w:tr>
    </w:tbl>
    <w:tbl>
      <w:tblPr>
        <w:tblStyle w:val="a7"/>
        <w:tblW w:w="1050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8"/>
        <w:gridCol w:w="7986"/>
        <w:gridCol w:w="928"/>
        <w:gridCol w:w="726"/>
      </w:tblGrid>
      <w:tr w:rsidR="00A64339" w:rsidRPr="00B15F05" w14:paraId="47BDF0D2" w14:textId="77777777">
        <w:trPr>
          <w:trHeight w:val="133"/>
        </w:trPr>
        <w:tc>
          <w:tcPr>
            <w:tcW w:w="868" w:type="dxa"/>
            <w:vMerge w:val="restart"/>
          </w:tcPr>
          <w:p w14:paraId="44749DE3" w14:textId="77777777" w:rsidR="00A64339" w:rsidRPr="00B15F05" w:rsidRDefault="00A64339">
            <w:pPr>
              <w:tabs>
                <w:tab w:val="left" w:pos="1276"/>
              </w:tabs>
              <w:jc w:val="center"/>
              <w:rPr>
                <w:b/>
                <w:noProof/>
                <w:sz w:val="18"/>
                <w:szCs w:val="18"/>
                <w:lang w:val="en-US"/>
              </w:rPr>
            </w:pPr>
            <w:r w:rsidRPr="00B15F05">
              <w:rPr>
                <w:b/>
                <w:noProof/>
                <w:sz w:val="18"/>
                <w:szCs w:val="18"/>
                <w:lang w:val="en-US"/>
              </w:rPr>
              <w:t>9</w:t>
            </w:r>
          </w:p>
        </w:tc>
        <w:tc>
          <w:tcPr>
            <w:tcW w:w="7986" w:type="dxa"/>
          </w:tcPr>
          <w:p w14:paraId="12DEF0A8" w14:textId="5CC07045" w:rsidR="00A64339" w:rsidRDefault="00A64339">
            <w:pPr>
              <w:tabs>
                <w:tab w:val="left" w:pos="1276"/>
              </w:tabs>
              <w:jc w:val="both"/>
              <w:rPr>
                <w:b/>
                <w:bCs/>
                <w:noProof/>
                <w:sz w:val="18"/>
                <w:szCs w:val="18"/>
                <w:lang w:val="en-US"/>
              </w:rPr>
            </w:pPr>
            <w:r w:rsidRPr="00A64339">
              <w:rPr>
                <w:b/>
                <w:bCs/>
                <w:noProof/>
                <w:sz w:val="18"/>
                <w:szCs w:val="18"/>
              </w:rPr>
              <w:t>Week 9: Discourse and genre conventions across EN RU KZ</w:t>
            </w:r>
          </w:p>
          <w:p w14:paraId="69F313DC" w14:textId="103D186E" w:rsidR="00A64339" w:rsidRPr="00B15F05" w:rsidRDefault="00A64339">
            <w:pPr>
              <w:tabs>
                <w:tab w:val="left" w:pos="1276"/>
              </w:tabs>
              <w:jc w:val="both"/>
              <w:rPr>
                <w:noProof/>
                <w:sz w:val="18"/>
                <w:szCs w:val="18"/>
                <w:lang w:val="en-US"/>
              </w:rPr>
            </w:pPr>
            <w:r w:rsidRPr="00B15F05">
              <w:rPr>
                <w:b/>
                <w:bCs/>
                <w:noProof/>
                <w:sz w:val="18"/>
                <w:szCs w:val="18"/>
                <w:lang w:val="ru-RU"/>
              </w:rPr>
              <w:t>Lecture</w:t>
            </w:r>
            <w:r w:rsidRPr="00B15F05">
              <w:rPr>
                <w:noProof/>
                <w:sz w:val="18"/>
                <w:szCs w:val="18"/>
                <w:lang w:val="ru-RU"/>
              </w:rPr>
              <w:br/>
              <w:t>Discourse and genre conventions across EN, RU, KZ. How genres organize information, stance, and persuasion: institutional letters, media texts, academic abstracts, legal style, and everyday professional messages. Cohesion, information packaging, and rhetorical patterns that shape interpretability.</w:t>
            </w:r>
            <w:r w:rsidRPr="00B15F05">
              <w:rPr>
                <w:noProof/>
                <w:sz w:val="18"/>
                <w:szCs w:val="18"/>
                <w:lang w:val="ru-RU"/>
              </w:rPr>
              <w:br/>
            </w:r>
            <w:r w:rsidRPr="00B15F05">
              <w:rPr>
                <w:b/>
                <w:bCs/>
                <w:noProof/>
                <w:sz w:val="18"/>
                <w:szCs w:val="18"/>
                <w:lang w:val="ru-RU"/>
              </w:rPr>
              <w:t>Seminar</w:t>
            </w:r>
            <w:r w:rsidRPr="00B15F05">
              <w:rPr>
                <w:noProof/>
                <w:sz w:val="18"/>
                <w:szCs w:val="18"/>
                <w:lang w:val="ru-RU"/>
              </w:rPr>
              <w:br/>
              <w:t>Parallel text method. Students collect parallel texts in the target language for a chosen genre and extract norms: typical openings, paragraph structure, modality patterns, and terminology. They then re translate a text to match target genre norms with explicit justification.</w:t>
            </w:r>
          </w:p>
        </w:tc>
        <w:tc>
          <w:tcPr>
            <w:tcW w:w="928" w:type="dxa"/>
          </w:tcPr>
          <w:p w14:paraId="2D4DD2EA" w14:textId="77777777" w:rsidR="00A64339" w:rsidRPr="00B15F05" w:rsidRDefault="00A64339">
            <w:pPr>
              <w:tabs>
                <w:tab w:val="left" w:pos="1276"/>
              </w:tabs>
              <w:rPr>
                <w:noProof/>
                <w:sz w:val="18"/>
                <w:szCs w:val="18"/>
                <w:lang w:val="en-US"/>
              </w:rPr>
            </w:pPr>
            <w:r w:rsidRPr="00B15F05">
              <w:rPr>
                <w:noProof/>
                <w:sz w:val="18"/>
                <w:szCs w:val="18"/>
                <w:lang w:val="en-US"/>
              </w:rPr>
              <w:t xml:space="preserve">      3</w:t>
            </w:r>
          </w:p>
        </w:tc>
        <w:tc>
          <w:tcPr>
            <w:tcW w:w="726" w:type="dxa"/>
          </w:tcPr>
          <w:p w14:paraId="1DA11561" w14:textId="34E67F41" w:rsidR="00A64339" w:rsidRPr="00B15F05" w:rsidRDefault="00A64339">
            <w:pPr>
              <w:tabs>
                <w:tab w:val="left" w:pos="1276"/>
              </w:tabs>
              <w:jc w:val="center"/>
              <w:rPr>
                <w:noProof/>
                <w:sz w:val="18"/>
                <w:szCs w:val="18"/>
                <w:lang w:val="en-US"/>
              </w:rPr>
            </w:pPr>
            <w:r>
              <w:rPr>
                <w:noProof/>
                <w:sz w:val="18"/>
                <w:szCs w:val="18"/>
                <w:lang w:val="en-US"/>
              </w:rPr>
              <w:t>12</w:t>
            </w:r>
          </w:p>
        </w:tc>
      </w:tr>
      <w:tr w:rsidR="00A64339" w:rsidRPr="00B15F05" w14:paraId="5FD2C1B8" w14:textId="77777777">
        <w:trPr>
          <w:trHeight w:val="133"/>
        </w:trPr>
        <w:tc>
          <w:tcPr>
            <w:tcW w:w="868" w:type="dxa"/>
            <w:vMerge/>
          </w:tcPr>
          <w:p w14:paraId="6E30F328" w14:textId="77777777" w:rsidR="00A64339" w:rsidRPr="00B15F05" w:rsidRDefault="00A64339">
            <w:pPr>
              <w:tabs>
                <w:tab w:val="left" w:pos="1276"/>
              </w:tabs>
              <w:jc w:val="center"/>
              <w:rPr>
                <w:b/>
                <w:noProof/>
                <w:sz w:val="18"/>
                <w:szCs w:val="18"/>
                <w:lang w:val="en-US"/>
              </w:rPr>
            </w:pPr>
          </w:p>
        </w:tc>
        <w:tc>
          <w:tcPr>
            <w:tcW w:w="7986" w:type="dxa"/>
          </w:tcPr>
          <w:p w14:paraId="66ED39BE" w14:textId="44E5767B" w:rsidR="00A64339" w:rsidRPr="00A64339" w:rsidRDefault="00A64339" w:rsidP="00A64339">
            <w:pPr>
              <w:tabs>
                <w:tab w:val="left" w:pos="1276"/>
              </w:tabs>
              <w:rPr>
                <w:b/>
                <w:bCs/>
                <w:noProof/>
                <w:sz w:val="18"/>
                <w:szCs w:val="18"/>
                <w:lang w:val="en-US"/>
              </w:rPr>
            </w:pPr>
            <w:r w:rsidRPr="00A64339">
              <w:rPr>
                <w:b/>
                <w:bCs/>
                <w:noProof/>
                <w:sz w:val="18"/>
                <w:szCs w:val="18"/>
                <w:lang w:val="ru-RU"/>
              </w:rPr>
              <w:t>IWST 4</w:t>
            </w:r>
            <w:r w:rsidRPr="00A64339">
              <w:rPr>
                <w:b/>
                <w:bCs/>
                <w:noProof/>
                <w:sz w:val="18"/>
                <w:szCs w:val="18"/>
                <w:lang w:val="ru-RU"/>
              </w:rPr>
              <w:br/>
              <w:t>Title: Parallel text norm extraction for one genre</w:t>
            </w:r>
            <w:r w:rsidRPr="00A64339">
              <w:rPr>
                <w:b/>
                <w:bCs/>
                <w:noProof/>
                <w:sz w:val="18"/>
                <w:szCs w:val="18"/>
                <w:lang w:val="ru-RU"/>
              </w:rPr>
              <w:br/>
              <w:t>Format: supervised method session</w:t>
            </w:r>
            <w:r w:rsidRPr="00A64339">
              <w:rPr>
                <w:b/>
                <w:bCs/>
                <w:noProof/>
                <w:sz w:val="18"/>
                <w:szCs w:val="18"/>
                <w:lang w:val="ru-RU"/>
              </w:rPr>
              <w:br/>
              <w:t>Description: Students collect three parallel texts in the target language, extract norms for structure, openings, modality, and terminology, then revise a translation accordingly. Teacher ensures they are not inventing norms.</w:t>
            </w:r>
            <w:r w:rsidRPr="00A64339">
              <w:rPr>
                <w:b/>
                <w:bCs/>
                <w:noProof/>
                <w:sz w:val="18"/>
                <w:szCs w:val="18"/>
                <w:lang w:val="ru-RU"/>
              </w:rPr>
              <w:br/>
              <w:t>Output: norms checklist plus revised translation excerpt</w:t>
            </w:r>
            <w:r w:rsidRPr="00A64339">
              <w:rPr>
                <w:b/>
                <w:bCs/>
                <w:noProof/>
                <w:sz w:val="18"/>
                <w:szCs w:val="18"/>
                <w:lang w:val="ru-RU"/>
              </w:rPr>
              <w:br/>
              <w:t>Week: 9</w:t>
            </w:r>
            <w:r w:rsidRPr="00A64339">
              <w:rPr>
                <w:b/>
                <w:bCs/>
                <w:noProof/>
                <w:sz w:val="18"/>
                <w:szCs w:val="18"/>
                <w:lang w:val="ru-RU"/>
              </w:rPr>
              <w:br/>
              <w:t>Assessment focus: validity of norms, successful application in revision</w:t>
            </w:r>
          </w:p>
        </w:tc>
        <w:tc>
          <w:tcPr>
            <w:tcW w:w="928" w:type="dxa"/>
          </w:tcPr>
          <w:p w14:paraId="35CD23BD" w14:textId="77777777" w:rsidR="00A64339" w:rsidRPr="00B15F05" w:rsidRDefault="00A64339">
            <w:pPr>
              <w:tabs>
                <w:tab w:val="left" w:pos="1276"/>
              </w:tabs>
              <w:rPr>
                <w:noProof/>
                <w:sz w:val="18"/>
                <w:szCs w:val="18"/>
                <w:lang w:val="en-US"/>
              </w:rPr>
            </w:pPr>
          </w:p>
        </w:tc>
        <w:tc>
          <w:tcPr>
            <w:tcW w:w="726" w:type="dxa"/>
          </w:tcPr>
          <w:p w14:paraId="19E0CADA" w14:textId="77777777" w:rsidR="00A64339" w:rsidRDefault="00A64339">
            <w:pPr>
              <w:tabs>
                <w:tab w:val="left" w:pos="1276"/>
              </w:tabs>
              <w:jc w:val="center"/>
              <w:rPr>
                <w:noProof/>
                <w:sz w:val="18"/>
                <w:szCs w:val="18"/>
                <w:lang w:val="en-US"/>
              </w:rPr>
            </w:pPr>
          </w:p>
        </w:tc>
      </w:tr>
      <w:tr w:rsidR="00DF3EED" w:rsidRPr="00B15F05" w14:paraId="0F40C695" w14:textId="77777777">
        <w:tc>
          <w:tcPr>
            <w:tcW w:w="868" w:type="dxa"/>
          </w:tcPr>
          <w:p w14:paraId="5CCC862C" w14:textId="77777777" w:rsidR="00DF3EED" w:rsidRPr="00B15F05" w:rsidRDefault="00000000">
            <w:pPr>
              <w:tabs>
                <w:tab w:val="left" w:pos="1276"/>
              </w:tabs>
              <w:jc w:val="center"/>
              <w:rPr>
                <w:b/>
                <w:noProof/>
                <w:sz w:val="18"/>
                <w:szCs w:val="18"/>
                <w:lang w:val="en-US"/>
              </w:rPr>
            </w:pPr>
            <w:r w:rsidRPr="00B15F05">
              <w:rPr>
                <w:b/>
                <w:noProof/>
                <w:sz w:val="18"/>
                <w:szCs w:val="18"/>
                <w:lang w:val="en-US"/>
              </w:rPr>
              <w:t>10</w:t>
            </w:r>
          </w:p>
        </w:tc>
        <w:tc>
          <w:tcPr>
            <w:tcW w:w="7986" w:type="dxa"/>
          </w:tcPr>
          <w:p w14:paraId="615F9029" w14:textId="7FF0862F" w:rsidR="00B15F05" w:rsidRPr="00A64339" w:rsidRDefault="00A64339">
            <w:pPr>
              <w:tabs>
                <w:tab w:val="left" w:pos="1276"/>
              </w:tabs>
              <w:jc w:val="both"/>
              <w:rPr>
                <w:b/>
                <w:bCs/>
                <w:noProof/>
                <w:sz w:val="18"/>
                <w:szCs w:val="18"/>
                <w:lang w:val="en-US"/>
              </w:rPr>
            </w:pPr>
            <w:r w:rsidRPr="00A64339">
              <w:rPr>
                <w:b/>
                <w:bCs/>
                <w:noProof/>
                <w:sz w:val="18"/>
                <w:szCs w:val="18"/>
                <w:lang w:val="ru-RU"/>
              </w:rPr>
              <w:t>Week 10: Intercultural miscommunication and conflict talk, ethics in sensitive interaction</w:t>
            </w:r>
          </w:p>
          <w:p w14:paraId="2CF26BE2" w14:textId="3CFE457B" w:rsidR="00B15F05" w:rsidRPr="00B15F05" w:rsidRDefault="00B15F05">
            <w:pPr>
              <w:tabs>
                <w:tab w:val="left" w:pos="1276"/>
              </w:tabs>
              <w:jc w:val="both"/>
              <w:rPr>
                <w:noProof/>
                <w:sz w:val="18"/>
                <w:szCs w:val="18"/>
                <w:lang w:val="en-US"/>
              </w:rPr>
            </w:pPr>
            <w:r w:rsidRPr="00B15F05">
              <w:rPr>
                <w:b/>
                <w:bCs/>
                <w:noProof/>
                <w:sz w:val="18"/>
                <w:szCs w:val="18"/>
                <w:lang w:val="ru-RU"/>
              </w:rPr>
              <w:t>Lecture</w:t>
            </w:r>
            <w:r w:rsidRPr="00B15F05">
              <w:rPr>
                <w:noProof/>
                <w:sz w:val="18"/>
                <w:szCs w:val="18"/>
                <w:lang w:val="ru-RU"/>
              </w:rPr>
              <w:br/>
              <w:t>Intercultural miscommunication and conflict talk. Diagnosing failure: attribution errors, face threats, escalation patterns, and culture specific conflict scripts. Translator responsibilities in sensitive interactions: accuracy, neutrality, and harm minimization.</w:t>
            </w:r>
            <w:r w:rsidRPr="00B15F05">
              <w:rPr>
                <w:noProof/>
                <w:sz w:val="18"/>
                <w:szCs w:val="18"/>
                <w:lang w:val="ru-RU"/>
              </w:rPr>
              <w:br/>
            </w:r>
            <w:r w:rsidRPr="00B15F05">
              <w:rPr>
                <w:b/>
                <w:bCs/>
                <w:noProof/>
                <w:sz w:val="18"/>
                <w:szCs w:val="18"/>
                <w:lang w:val="ru-RU"/>
              </w:rPr>
              <w:t>Seminar</w:t>
            </w:r>
            <w:r w:rsidRPr="00B15F05">
              <w:rPr>
                <w:noProof/>
                <w:sz w:val="18"/>
                <w:szCs w:val="18"/>
                <w:lang w:val="ru-RU"/>
              </w:rPr>
              <w:br/>
              <w:t>Conflict scenario simulation. Students work in roles: speaker, recipient, mediator translator. Tasks include clarifying meaning, reformulating face threatening acts, and documenting the decision rationale. Reflection focuses on what was changed and why, not on moralizing.</w:t>
            </w:r>
          </w:p>
        </w:tc>
        <w:tc>
          <w:tcPr>
            <w:tcW w:w="928" w:type="dxa"/>
          </w:tcPr>
          <w:p w14:paraId="6B217931" w14:textId="77777777" w:rsidR="00DF3EED" w:rsidRPr="00B15F05" w:rsidRDefault="00000000">
            <w:pPr>
              <w:tabs>
                <w:tab w:val="left" w:pos="1276"/>
              </w:tabs>
              <w:rPr>
                <w:noProof/>
                <w:sz w:val="18"/>
                <w:szCs w:val="18"/>
                <w:lang w:val="en-US"/>
              </w:rPr>
            </w:pPr>
            <w:r w:rsidRPr="00B15F05">
              <w:rPr>
                <w:noProof/>
                <w:sz w:val="18"/>
                <w:szCs w:val="18"/>
                <w:lang w:val="en-US"/>
              </w:rPr>
              <w:t xml:space="preserve">      3</w:t>
            </w:r>
          </w:p>
        </w:tc>
        <w:tc>
          <w:tcPr>
            <w:tcW w:w="726" w:type="dxa"/>
          </w:tcPr>
          <w:p w14:paraId="7E334090" w14:textId="2FE81735" w:rsidR="00DF3EED" w:rsidRPr="00B15F05" w:rsidRDefault="00B15F05">
            <w:pPr>
              <w:tabs>
                <w:tab w:val="left" w:pos="1276"/>
              </w:tabs>
              <w:jc w:val="center"/>
              <w:rPr>
                <w:noProof/>
                <w:sz w:val="18"/>
                <w:szCs w:val="18"/>
                <w:lang w:val="en-US"/>
              </w:rPr>
            </w:pPr>
            <w:r>
              <w:rPr>
                <w:noProof/>
                <w:sz w:val="18"/>
                <w:szCs w:val="18"/>
                <w:lang w:val="en-US"/>
              </w:rPr>
              <w:t>11</w:t>
            </w:r>
          </w:p>
        </w:tc>
      </w:tr>
      <w:tr w:rsidR="00DF3EED" w:rsidRPr="00B15F05" w14:paraId="2FF6CCB9" w14:textId="77777777">
        <w:tc>
          <w:tcPr>
            <w:tcW w:w="10508" w:type="dxa"/>
            <w:gridSpan w:val="4"/>
          </w:tcPr>
          <w:p w14:paraId="430EF5C1" w14:textId="4600746C" w:rsidR="00DF3EED" w:rsidRPr="00B15F05" w:rsidRDefault="00B15F05">
            <w:pPr>
              <w:tabs>
                <w:tab w:val="left" w:pos="1276"/>
              </w:tabs>
              <w:jc w:val="center"/>
              <w:rPr>
                <w:b/>
                <w:noProof/>
                <w:sz w:val="18"/>
                <w:szCs w:val="18"/>
                <w:lang w:val="en-US"/>
              </w:rPr>
            </w:pPr>
            <w:r w:rsidRPr="00B15F05">
              <w:rPr>
                <w:b/>
                <w:noProof/>
                <w:sz w:val="18"/>
                <w:szCs w:val="18"/>
                <w:lang w:val="en-US"/>
              </w:rPr>
              <w:t>Module 3. Advanced application, quality evaluation, ethics, and evidence based justification</w:t>
            </w:r>
          </w:p>
        </w:tc>
      </w:tr>
      <w:tr w:rsidR="00DF3EED" w:rsidRPr="00B15F05" w14:paraId="2E9481F8" w14:textId="77777777">
        <w:trPr>
          <w:trHeight w:val="433"/>
        </w:trPr>
        <w:tc>
          <w:tcPr>
            <w:tcW w:w="868" w:type="dxa"/>
            <w:vMerge w:val="restart"/>
          </w:tcPr>
          <w:p w14:paraId="2A18A65B" w14:textId="77777777" w:rsidR="00DF3EED" w:rsidRPr="00B15F05" w:rsidRDefault="00000000">
            <w:pPr>
              <w:tabs>
                <w:tab w:val="left" w:pos="1276"/>
              </w:tabs>
              <w:jc w:val="center"/>
              <w:rPr>
                <w:b/>
                <w:noProof/>
                <w:sz w:val="18"/>
                <w:szCs w:val="18"/>
                <w:lang w:val="en-US"/>
              </w:rPr>
            </w:pPr>
            <w:r w:rsidRPr="00B15F05">
              <w:rPr>
                <w:b/>
                <w:noProof/>
                <w:sz w:val="18"/>
                <w:szCs w:val="18"/>
                <w:lang w:val="en-US"/>
              </w:rPr>
              <w:t>11</w:t>
            </w:r>
          </w:p>
        </w:tc>
        <w:tc>
          <w:tcPr>
            <w:tcW w:w="7986" w:type="dxa"/>
          </w:tcPr>
          <w:p w14:paraId="61A3F7A3" w14:textId="084B73F4" w:rsidR="00B15F05" w:rsidRPr="00A64339" w:rsidRDefault="00A64339">
            <w:pPr>
              <w:tabs>
                <w:tab w:val="left" w:pos="1276"/>
              </w:tabs>
              <w:jc w:val="both"/>
              <w:rPr>
                <w:b/>
                <w:bCs/>
                <w:noProof/>
                <w:sz w:val="18"/>
                <w:szCs w:val="18"/>
                <w:lang w:val="en-US"/>
              </w:rPr>
            </w:pPr>
            <w:r w:rsidRPr="00A64339">
              <w:rPr>
                <w:b/>
                <w:bCs/>
                <w:noProof/>
                <w:sz w:val="18"/>
                <w:szCs w:val="18"/>
              </w:rPr>
              <w:t>Week 11: Humor, irony, figurative language in intercultural transfer</w:t>
            </w:r>
          </w:p>
          <w:p w14:paraId="7A7DDDFA" w14:textId="58464A1E" w:rsidR="00B15F05" w:rsidRPr="00B15F05" w:rsidRDefault="00B15F05">
            <w:pPr>
              <w:tabs>
                <w:tab w:val="left" w:pos="1276"/>
              </w:tabs>
              <w:jc w:val="both"/>
              <w:rPr>
                <w:noProof/>
                <w:sz w:val="18"/>
                <w:szCs w:val="18"/>
                <w:lang w:val="en-US"/>
              </w:rPr>
            </w:pPr>
            <w:r w:rsidRPr="00B15F05">
              <w:rPr>
                <w:b/>
                <w:bCs/>
                <w:noProof/>
                <w:sz w:val="18"/>
                <w:szCs w:val="18"/>
                <w:lang w:val="ru-RU"/>
              </w:rPr>
              <w:t>Lecture</w:t>
            </w:r>
            <w:r w:rsidRPr="00B15F05">
              <w:rPr>
                <w:noProof/>
                <w:sz w:val="18"/>
                <w:szCs w:val="18"/>
                <w:lang w:val="ru-RU"/>
              </w:rPr>
              <w:br/>
              <w:t>Humor, irony, and indirect evaluation in intercultural transfer. Irony markers, understatement, sarcasm, wordplay, cultural allusions. When humor should be preserved, adapted, or replaced with a functional equivalent. Risks of misfire in professional contexts.</w:t>
            </w:r>
            <w:r w:rsidRPr="00B15F05">
              <w:rPr>
                <w:noProof/>
                <w:sz w:val="18"/>
                <w:szCs w:val="18"/>
                <w:lang w:val="ru-RU"/>
              </w:rPr>
              <w:br/>
            </w:r>
            <w:r w:rsidRPr="00B15F05">
              <w:rPr>
                <w:b/>
                <w:bCs/>
                <w:noProof/>
                <w:sz w:val="18"/>
                <w:szCs w:val="18"/>
                <w:lang w:val="ru-RU"/>
              </w:rPr>
              <w:t>Seminar</w:t>
            </w:r>
            <w:r w:rsidRPr="00B15F05">
              <w:rPr>
                <w:noProof/>
                <w:sz w:val="18"/>
                <w:szCs w:val="18"/>
                <w:lang w:val="ru-RU"/>
              </w:rPr>
              <w:br/>
              <w:t>Two strategy translations. Students translate short humorous or ironic fragments from media or public discourse into RU and KZ or into EN, then produce a second version aimed at a more formal audience. They explain the intended effect and the likely interpretation.</w:t>
            </w:r>
          </w:p>
        </w:tc>
        <w:tc>
          <w:tcPr>
            <w:tcW w:w="928" w:type="dxa"/>
          </w:tcPr>
          <w:p w14:paraId="49B9AF50" w14:textId="77777777" w:rsidR="00DF3EED" w:rsidRPr="00B15F05" w:rsidRDefault="00000000">
            <w:pPr>
              <w:tabs>
                <w:tab w:val="left" w:pos="1276"/>
              </w:tabs>
              <w:rPr>
                <w:noProof/>
                <w:sz w:val="18"/>
                <w:szCs w:val="18"/>
                <w:lang w:val="en-US"/>
              </w:rPr>
            </w:pPr>
            <w:r w:rsidRPr="00B15F05">
              <w:rPr>
                <w:noProof/>
                <w:sz w:val="18"/>
                <w:szCs w:val="18"/>
                <w:lang w:val="en-US"/>
              </w:rPr>
              <w:t xml:space="preserve">      3</w:t>
            </w:r>
          </w:p>
        </w:tc>
        <w:tc>
          <w:tcPr>
            <w:tcW w:w="726" w:type="dxa"/>
          </w:tcPr>
          <w:p w14:paraId="738774B0" w14:textId="77777777" w:rsidR="00DF3EED" w:rsidRPr="00B15F05" w:rsidRDefault="00000000">
            <w:pPr>
              <w:tabs>
                <w:tab w:val="left" w:pos="1276"/>
              </w:tabs>
              <w:jc w:val="center"/>
              <w:rPr>
                <w:noProof/>
                <w:sz w:val="18"/>
                <w:szCs w:val="18"/>
                <w:lang w:val="en-US"/>
              </w:rPr>
            </w:pPr>
            <w:r w:rsidRPr="00B15F05">
              <w:rPr>
                <w:noProof/>
                <w:sz w:val="18"/>
                <w:szCs w:val="18"/>
                <w:lang w:val="en-US"/>
              </w:rPr>
              <w:t>8</w:t>
            </w:r>
          </w:p>
        </w:tc>
      </w:tr>
      <w:tr w:rsidR="00DF3EED" w:rsidRPr="00B15F05" w14:paraId="5C08D4C8" w14:textId="77777777">
        <w:tc>
          <w:tcPr>
            <w:tcW w:w="868" w:type="dxa"/>
            <w:vMerge/>
          </w:tcPr>
          <w:p w14:paraId="124ACEA7" w14:textId="77777777" w:rsidR="00DF3EED" w:rsidRPr="00B15F05" w:rsidRDefault="00DF3EED">
            <w:pPr>
              <w:widowControl w:val="0"/>
              <w:pBdr>
                <w:top w:val="nil"/>
                <w:left w:val="nil"/>
                <w:bottom w:val="nil"/>
                <w:right w:val="nil"/>
                <w:between w:val="nil"/>
              </w:pBdr>
              <w:spacing w:line="276" w:lineRule="auto"/>
              <w:rPr>
                <w:noProof/>
                <w:sz w:val="18"/>
                <w:szCs w:val="18"/>
                <w:lang w:val="en-US"/>
              </w:rPr>
            </w:pPr>
          </w:p>
        </w:tc>
        <w:tc>
          <w:tcPr>
            <w:tcW w:w="7986" w:type="dxa"/>
          </w:tcPr>
          <w:p w14:paraId="5AE6A20D" w14:textId="31FF2B05" w:rsidR="00DF3EED" w:rsidRPr="00A64339" w:rsidRDefault="00A64339" w:rsidP="00A64339">
            <w:pPr>
              <w:tabs>
                <w:tab w:val="left" w:pos="1276"/>
              </w:tabs>
              <w:rPr>
                <w:b/>
                <w:noProof/>
                <w:sz w:val="18"/>
                <w:szCs w:val="18"/>
                <w:lang w:val="en-US"/>
              </w:rPr>
            </w:pPr>
            <w:r w:rsidRPr="00A64339">
              <w:rPr>
                <w:b/>
                <w:noProof/>
                <w:sz w:val="18"/>
                <w:szCs w:val="18"/>
                <w:lang w:val="ru-RU"/>
              </w:rPr>
              <w:t>IWS 3</w:t>
            </w:r>
            <w:r w:rsidRPr="00A64339">
              <w:rPr>
                <w:b/>
                <w:noProof/>
                <w:sz w:val="18"/>
                <w:szCs w:val="18"/>
                <w:lang w:val="ru-RU"/>
              </w:rPr>
              <w:br/>
              <w:t>Title: Genre based translation project with commentary</w:t>
            </w:r>
            <w:r w:rsidRPr="00A64339">
              <w:rPr>
                <w:b/>
                <w:noProof/>
                <w:sz w:val="18"/>
                <w:szCs w:val="18"/>
                <w:lang w:val="ru-RU"/>
              </w:rPr>
              <w:br/>
              <w:t>Goal: Analyse translation as a special area of intercultural and interlingual communications</w:t>
            </w:r>
            <w:r w:rsidRPr="00A64339">
              <w:rPr>
                <w:b/>
                <w:noProof/>
                <w:sz w:val="18"/>
                <w:szCs w:val="18"/>
                <w:lang w:val="ru-RU"/>
              </w:rPr>
              <w:br/>
              <w:t>Description: Select one professional genre relevant to Translation Studies and Kazakhstan context, for example institutional letter, press release, policy note, public announcement, academic abstract. Translate one source text of 350 to 500 words into a target language of your choice among EN, RU, KZ. Produce a commentary that explains genre norms, audience expectations, politeness choices, and key tradeoffs. Use at least one intercultural framework and one piece of evidence from parallel texts or corpus.</w:t>
            </w:r>
            <w:r w:rsidRPr="00A64339">
              <w:rPr>
                <w:b/>
                <w:noProof/>
                <w:sz w:val="18"/>
                <w:szCs w:val="18"/>
                <w:lang w:val="ru-RU"/>
              </w:rPr>
              <w:br/>
              <w:t>Deliverable: final translation plus 1200 to 1500 words commentary</w:t>
            </w:r>
            <w:r w:rsidRPr="00A64339">
              <w:rPr>
                <w:b/>
                <w:noProof/>
                <w:sz w:val="18"/>
                <w:szCs w:val="18"/>
                <w:lang w:val="ru-RU"/>
              </w:rPr>
              <w:br/>
              <w:t>Language: translation in EN or RU or KZ, commentary in English</w:t>
            </w:r>
            <w:r w:rsidRPr="00A64339">
              <w:rPr>
                <w:b/>
                <w:noProof/>
                <w:sz w:val="18"/>
                <w:szCs w:val="18"/>
                <w:lang w:val="ru-RU"/>
              </w:rPr>
              <w:br/>
              <w:t>Due: Week 12</w:t>
            </w:r>
            <w:r w:rsidRPr="00A64339">
              <w:rPr>
                <w:b/>
                <w:noProof/>
                <w:sz w:val="18"/>
                <w:szCs w:val="18"/>
                <w:lang w:val="ru-RU"/>
              </w:rPr>
              <w:br/>
              <w:t>Assessment focus: genre conformity, pragmatic adequacy, evidence based justification, commentary discipline</w:t>
            </w:r>
          </w:p>
        </w:tc>
        <w:tc>
          <w:tcPr>
            <w:tcW w:w="928" w:type="dxa"/>
          </w:tcPr>
          <w:p w14:paraId="5CE3AE34" w14:textId="77777777" w:rsidR="00DF3EED" w:rsidRPr="00B15F05" w:rsidRDefault="00000000">
            <w:pPr>
              <w:tabs>
                <w:tab w:val="left" w:pos="1276"/>
              </w:tabs>
              <w:jc w:val="center"/>
              <w:rPr>
                <w:noProof/>
                <w:sz w:val="18"/>
                <w:szCs w:val="18"/>
                <w:lang w:val="en-US"/>
              </w:rPr>
            </w:pPr>
            <w:r w:rsidRPr="00B15F05">
              <w:rPr>
                <w:noProof/>
                <w:sz w:val="18"/>
                <w:szCs w:val="18"/>
                <w:lang w:val="en-US"/>
              </w:rPr>
              <w:t>24</w:t>
            </w:r>
          </w:p>
        </w:tc>
        <w:tc>
          <w:tcPr>
            <w:tcW w:w="726" w:type="dxa"/>
          </w:tcPr>
          <w:p w14:paraId="259EE6CC" w14:textId="77777777" w:rsidR="00DF3EED" w:rsidRPr="00B15F05" w:rsidRDefault="00000000">
            <w:pPr>
              <w:tabs>
                <w:tab w:val="left" w:pos="1276"/>
              </w:tabs>
              <w:jc w:val="center"/>
              <w:rPr>
                <w:noProof/>
                <w:sz w:val="18"/>
                <w:szCs w:val="18"/>
                <w:lang w:val="en-US"/>
              </w:rPr>
            </w:pPr>
            <w:r w:rsidRPr="00B15F05">
              <w:rPr>
                <w:noProof/>
                <w:sz w:val="18"/>
                <w:szCs w:val="18"/>
                <w:lang w:val="en-US"/>
              </w:rPr>
              <w:t>17</w:t>
            </w:r>
          </w:p>
        </w:tc>
      </w:tr>
      <w:tr w:rsidR="00DF3EED" w:rsidRPr="00B15F05" w14:paraId="7AD3945D" w14:textId="77777777">
        <w:tc>
          <w:tcPr>
            <w:tcW w:w="868" w:type="dxa"/>
            <w:vMerge w:val="restart"/>
          </w:tcPr>
          <w:p w14:paraId="59D7F118" w14:textId="77777777" w:rsidR="00DF3EED" w:rsidRPr="00B15F05" w:rsidRDefault="00000000">
            <w:pPr>
              <w:tabs>
                <w:tab w:val="left" w:pos="1276"/>
              </w:tabs>
              <w:jc w:val="center"/>
              <w:rPr>
                <w:b/>
                <w:noProof/>
                <w:sz w:val="18"/>
                <w:szCs w:val="18"/>
                <w:lang w:val="en-US"/>
              </w:rPr>
            </w:pPr>
            <w:r w:rsidRPr="00B15F05">
              <w:rPr>
                <w:b/>
                <w:noProof/>
                <w:sz w:val="18"/>
                <w:szCs w:val="18"/>
                <w:lang w:val="en-US"/>
              </w:rPr>
              <w:t>12</w:t>
            </w:r>
          </w:p>
        </w:tc>
        <w:tc>
          <w:tcPr>
            <w:tcW w:w="7986" w:type="dxa"/>
          </w:tcPr>
          <w:p w14:paraId="542EFE0C" w14:textId="233F7FC5" w:rsidR="00B15F05" w:rsidRPr="00A64339" w:rsidRDefault="00A64339">
            <w:pPr>
              <w:tabs>
                <w:tab w:val="left" w:pos="1276"/>
              </w:tabs>
              <w:jc w:val="both"/>
              <w:rPr>
                <w:b/>
                <w:bCs/>
                <w:noProof/>
                <w:sz w:val="18"/>
                <w:szCs w:val="18"/>
                <w:lang w:val="en-US"/>
              </w:rPr>
            </w:pPr>
            <w:r w:rsidRPr="00A64339">
              <w:rPr>
                <w:b/>
                <w:bCs/>
                <w:noProof/>
                <w:sz w:val="18"/>
                <w:szCs w:val="18"/>
                <w:lang w:val="en-US"/>
              </w:rPr>
              <w:t>Week 12: Intercultural translation quality and assessment rubrics</w:t>
            </w:r>
          </w:p>
          <w:p w14:paraId="290D90C7" w14:textId="46751E28" w:rsidR="00B15F05" w:rsidRPr="00B15F05" w:rsidRDefault="00B15F05">
            <w:pPr>
              <w:tabs>
                <w:tab w:val="left" w:pos="1276"/>
              </w:tabs>
              <w:jc w:val="both"/>
              <w:rPr>
                <w:noProof/>
                <w:sz w:val="18"/>
                <w:szCs w:val="18"/>
                <w:lang w:val="en-US"/>
              </w:rPr>
            </w:pPr>
            <w:r w:rsidRPr="00B15F05">
              <w:rPr>
                <w:b/>
                <w:bCs/>
                <w:noProof/>
                <w:sz w:val="18"/>
                <w:szCs w:val="18"/>
                <w:lang w:val="ru-RU"/>
              </w:rPr>
              <w:t>Lecture</w:t>
            </w:r>
            <w:r w:rsidRPr="00B15F05">
              <w:rPr>
                <w:noProof/>
                <w:sz w:val="18"/>
                <w:szCs w:val="18"/>
                <w:lang w:val="ru-RU"/>
              </w:rPr>
              <w:br/>
              <w:t>Translation quality from an intercultural perspective. Pragmatic adequacy, acceptability, naturalness, and communicative impact. Quality assessment frameworks and what they miss if culture is ignored. Building rubrics that capture intercultural success conditions.</w:t>
            </w:r>
            <w:r w:rsidRPr="00B15F05">
              <w:rPr>
                <w:noProof/>
                <w:sz w:val="18"/>
                <w:szCs w:val="18"/>
                <w:lang w:val="ru-RU"/>
              </w:rPr>
              <w:br/>
            </w:r>
            <w:r w:rsidRPr="00B15F05">
              <w:rPr>
                <w:b/>
                <w:bCs/>
                <w:noProof/>
                <w:sz w:val="18"/>
                <w:szCs w:val="18"/>
                <w:lang w:val="ru-RU"/>
              </w:rPr>
              <w:t>Seminar</w:t>
            </w:r>
            <w:r w:rsidRPr="00B15F05">
              <w:rPr>
                <w:noProof/>
                <w:sz w:val="18"/>
                <w:szCs w:val="18"/>
                <w:lang w:val="ru-RU"/>
              </w:rPr>
              <w:br/>
              <w:t>Assessment workshop. Students assess two translations of the same source text using an intercultural rubric. They must identify: one pragmatic risk, one genre mismatch, one cultural concept issue, and propose targeted edits.</w:t>
            </w:r>
          </w:p>
        </w:tc>
        <w:tc>
          <w:tcPr>
            <w:tcW w:w="928" w:type="dxa"/>
          </w:tcPr>
          <w:p w14:paraId="0877DC11" w14:textId="77777777" w:rsidR="00DF3EED" w:rsidRPr="00B15F05" w:rsidRDefault="00000000">
            <w:pPr>
              <w:tabs>
                <w:tab w:val="left" w:pos="1276"/>
              </w:tabs>
              <w:rPr>
                <w:noProof/>
                <w:sz w:val="18"/>
                <w:szCs w:val="18"/>
                <w:lang w:val="en-US"/>
              </w:rPr>
            </w:pPr>
            <w:r w:rsidRPr="00B15F05">
              <w:rPr>
                <w:noProof/>
                <w:sz w:val="18"/>
                <w:szCs w:val="18"/>
                <w:lang w:val="en-US"/>
              </w:rPr>
              <w:t xml:space="preserve">      3</w:t>
            </w:r>
          </w:p>
        </w:tc>
        <w:tc>
          <w:tcPr>
            <w:tcW w:w="726" w:type="dxa"/>
          </w:tcPr>
          <w:p w14:paraId="79422D5F" w14:textId="77777777" w:rsidR="00DF3EED" w:rsidRPr="00B15F05" w:rsidRDefault="00000000">
            <w:pPr>
              <w:tabs>
                <w:tab w:val="left" w:pos="1276"/>
              </w:tabs>
              <w:jc w:val="center"/>
              <w:rPr>
                <w:noProof/>
                <w:sz w:val="18"/>
                <w:szCs w:val="18"/>
                <w:lang w:val="en-US"/>
              </w:rPr>
            </w:pPr>
            <w:r w:rsidRPr="00B15F05">
              <w:rPr>
                <w:noProof/>
                <w:sz w:val="18"/>
                <w:szCs w:val="18"/>
                <w:lang w:val="en-US"/>
              </w:rPr>
              <w:t>8</w:t>
            </w:r>
          </w:p>
        </w:tc>
      </w:tr>
      <w:tr w:rsidR="00DF3EED" w:rsidRPr="00B15F05" w14:paraId="214E7225" w14:textId="77777777">
        <w:tc>
          <w:tcPr>
            <w:tcW w:w="868" w:type="dxa"/>
            <w:vMerge/>
          </w:tcPr>
          <w:p w14:paraId="21EFA18F" w14:textId="77777777" w:rsidR="00DF3EED" w:rsidRPr="00B15F05" w:rsidRDefault="00DF3EED">
            <w:pPr>
              <w:widowControl w:val="0"/>
              <w:pBdr>
                <w:top w:val="nil"/>
                <w:left w:val="nil"/>
                <w:bottom w:val="nil"/>
                <w:right w:val="nil"/>
                <w:between w:val="nil"/>
              </w:pBdr>
              <w:spacing w:line="276" w:lineRule="auto"/>
              <w:rPr>
                <w:noProof/>
                <w:sz w:val="18"/>
                <w:szCs w:val="18"/>
                <w:lang w:val="en-US"/>
              </w:rPr>
            </w:pPr>
          </w:p>
        </w:tc>
        <w:tc>
          <w:tcPr>
            <w:tcW w:w="7986" w:type="dxa"/>
          </w:tcPr>
          <w:p w14:paraId="0115A27A" w14:textId="090CD232" w:rsidR="00DF3EED" w:rsidRPr="00A64339" w:rsidRDefault="00A64339" w:rsidP="00A64339">
            <w:pPr>
              <w:tabs>
                <w:tab w:val="left" w:pos="1276"/>
              </w:tabs>
              <w:rPr>
                <w:b/>
                <w:noProof/>
                <w:sz w:val="18"/>
                <w:szCs w:val="18"/>
                <w:lang w:val="en-US"/>
              </w:rPr>
            </w:pPr>
            <w:r w:rsidRPr="00A64339">
              <w:rPr>
                <w:b/>
                <w:noProof/>
                <w:sz w:val="18"/>
                <w:szCs w:val="18"/>
                <w:lang w:val="ru-RU"/>
              </w:rPr>
              <w:t>IWST 5</w:t>
            </w:r>
            <w:r w:rsidRPr="00A64339">
              <w:rPr>
                <w:b/>
                <w:noProof/>
                <w:sz w:val="18"/>
                <w:szCs w:val="18"/>
                <w:lang w:val="ru-RU"/>
              </w:rPr>
              <w:br/>
              <w:t>Title: Intercultural quality assessment rubric and peer review</w:t>
            </w:r>
            <w:r w:rsidRPr="00A64339">
              <w:rPr>
                <w:b/>
                <w:noProof/>
                <w:sz w:val="18"/>
                <w:szCs w:val="18"/>
                <w:lang w:val="ru-RU"/>
              </w:rPr>
              <w:br/>
              <w:t>Format: supervised peer assessment</w:t>
            </w:r>
            <w:r w:rsidRPr="00A64339">
              <w:rPr>
                <w:b/>
                <w:noProof/>
                <w:sz w:val="18"/>
                <w:szCs w:val="18"/>
                <w:lang w:val="ru-RU"/>
              </w:rPr>
              <w:br/>
              <w:t>Description: Students co build a rubric that includes pragmatic adequacy, genre conformity, and ethical risk. They assess two peer translations and propose targeted edits. Teacher moderates to prevent vague feedback.</w:t>
            </w:r>
            <w:r w:rsidRPr="00A64339">
              <w:rPr>
                <w:b/>
                <w:noProof/>
                <w:sz w:val="18"/>
                <w:szCs w:val="18"/>
                <w:lang w:val="ru-RU"/>
              </w:rPr>
              <w:br/>
              <w:t>Output: rubric plus two peer reviews 300 words each</w:t>
            </w:r>
            <w:r w:rsidRPr="00A64339">
              <w:rPr>
                <w:b/>
                <w:noProof/>
                <w:sz w:val="18"/>
                <w:szCs w:val="18"/>
                <w:lang w:val="ru-RU"/>
              </w:rPr>
              <w:br/>
              <w:t>Week: 12</w:t>
            </w:r>
            <w:r w:rsidRPr="00A64339">
              <w:rPr>
                <w:b/>
                <w:noProof/>
                <w:sz w:val="18"/>
                <w:szCs w:val="18"/>
                <w:lang w:val="ru-RU"/>
              </w:rPr>
              <w:br/>
              <w:t>Assessment focus: specificity of criteria, usefulness of feedbac</w:t>
            </w:r>
            <w:r>
              <w:rPr>
                <w:b/>
                <w:noProof/>
                <w:sz w:val="18"/>
                <w:szCs w:val="18"/>
                <w:lang w:val="en-US"/>
              </w:rPr>
              <w:t>k</w:t>
            </w:r>
          </w:p>
        </w:tc>
        <w:tc>
          <w:tcPr>
            <w:tcW w:w="928" w:type="dxa"/>
          </w:tcPr>
          <w:p w14:paraId="3606C649" w14:textId="77777777" w:rsidR="00DF3EED" w:rsidRPr="00B15F05" w:rsidRDefault="00000000">
            <w:pPr>
              <w:tabs>
                <w:tab w:val="left" w:pos="1276"/>
              </w:tabs>
              <w:jc w:val="center"/>
              <w:rPr>
                <w:noProof/>
                <w:sz w:val="18"/>
                <w:szCs w:val="18"/>
                <w:lang w:val="en-US"/>
              </w:rPr>
            </w:pPr>
            <w:r w:rsidRPr="00B15F05">
              <w:rPr>
                <w:noProof/>
                <w:sz w:val="18"/>
                <w:szCs w:val="18"/>
                <w:lang w:val="en-US"/>
              </w:rPr>
              <w:t>1</w:t>
            </w:r>
          </w:p>
        </w:tc>
        <w:tc>
          <w:tcPr>
            <w:tcW w:w="726" w:type="dxa"/>
          </w:tcPr>
          <w:p w14:paraId="3CF1BF8E" w14:textId="77777777" w:rsidR="00DF3EED" w:rsidRPr="00B15F05" w:rsidRDefault="00DF3EED">
            <w:pPr>
              <w:tabs>
                <w:tab w:val="left" w:pos="1276"/>
              </w:tabs>
              <w:jc w:val="center"/>
              <w:rPr>
                <w:noProof/>
                <w:sz w:val="18"/>
                <w:szCs w:val="18"/>
                <w:lang w:val="en-US"/>
              </w:rPr>
            </w:pPr>
          </w:p>
        </w:tc>
      </w:tr>
      <w:tr w:rsidR="00DF3EED" w:rsidRPr="00B15F05" w14:paraId="10F34114" w14:textId="77777777">
        <w:tc>
          <w:tcPr>
            <w:tcW w:w="868" w:type="dxa"/>
          </w:tcPr>
          <w:p w14:paraId="597DBAD3" w14:textId="77777777" w:rsidR="00DF3EED" w:rsidRPr="00B15F05" w:rsidRDefault="00000000">
            <w:pPr>
              <w:tabs>
                <w:tab w:val="left" w:pos="1276"/>
              </w:tabs>
              <w:jc w:val="center"/>
              <w:rPr>
                <w:b/>
                <w:noProof/>
                <w:sz w:val="18"/>
                <w:szCs w:val="18"/>
                <w:lang w:val="en-US"/>
              </w:rPr>
            </w:pPr>
            <w:r w:rsidRPr="00B15F05">
              <w:rPr>
                <w:b/>
                <w:noProof/>
                <w:sz w:val="18"/>
                <w:szCs w:val="18"/>
                <w:lang w:val="en-US"/>
              </w:rPr>
              <w:t>13</w:t>
            </w:r>
          </w:p>
        </w:tc>
        <w:tc>
          <w:tcPr>
            <w:tcW w:w="7986" w:type="dxa"/>
          </w:tcPr>
          <w:p w14:paraId="430755D3" w14:textId="4EE2A578" w:rsidR="00B15F05" w:rsidRPr="00A64339" w:rsidRDefault="00A64339">
            <w:pPr>
              <w:tabs>
                <w:tab w:val="left" w:pos="1276"/>
              </w:tabs>
              <w:jc w:val="both"/>
              <w:rPr>
                <w:b/>
                <w:bCs/>
                <w:noProof/>
                <w:sz w:val="18"/>
                <w:szCs w:val="18"/>
                <w:lang w:val="en-US"/>
              </w:rPr>
            </w:pPr>
            <w:r w:rsidRPr="00A64339">
              <w:rPr>
                <w:b/>
                <w:bCs/>
                <w:noProof/>
                <w:sz w:val="18"/>
                <w:szCs w:val="18"/>
              </w:rPr>
              <w:t>Week 13: Translator as intercultural mediator, ethics, ideology, power</w:t>
            </w:r>
          </w:p>
          <w:p w14:paraId="71458840" w14:textId="6A0E6CE9" w:rsidR="00B15F05" w:rsidRPr="00B15F05" w:rsidRDefault="00B15F05">
            <w:pPr>
              <w:tabs>
                <w:tab w:val="left" w:pos="1276"/>
              </w:tabs>
              <w:jc w:val="both"/>
              <w:rPr>
                <w:noProof/>
                <w:sz w:val="18"/>
                <w:szCs w:val="18"/>
                <w:lang w:val="en-US"/>
              </w:rPr>
            </w:pPr>
            <w:r w:rsidRPr="00B15F05">
              <w:rPr>
                <w:b/>
                <w:bCs/>
                <w:noProof/>
                <w:sz w:val="18"/>
                <w:szCs w:val="18"/>
                <w:lang w:val="ru-RU"/>
              </w:rPr>
              <w:t>Lecture</w:t>
            </w:r>
            <w:r w:rsidRPr="00B15F05">
              <w:rPr>
                <w:noProof/>
                <w:sz w:val="18"/>
                <w:szCs w:val="18"/>
                <w:lang w:val="ru-RU"/>
              </w:rPr>
              <w:br/>
              <w:t>Translator as intercultural mediator: ethics, ideology, power. Visibility and invisibility, domestication and foreignization as ethical choices with consequences. Representing identities and institutions responsibly. Working with sensitive labels, ethnonyms, and culturally contested terms.</w:t>
            </w:r>
            <w:r w:rsidRPr="00B15F05">
              <w:rPr>
                <w:noProof/>
                <w:sz w:val="18"/>
                <w:szCs w:val="18"/>
                <w:lang w:val="ru-RU"/>
              </w:rPr>
              <w:br/>
            </w:r>
            <w:r w:rsidRPr="00B15F05">
              <w:rPr>
                <w:b/>
                <w:bCs/>
                <w:noProof/>
                <w:sz w:val="18"/>
                <w:szCs w:val="18"/>
                <w:lang w:val="ru-RU"/>
              </w:rPr>
              <w:t>Seminar</w:t>
            </w:r>
            <w:r w:rsidRPr="00B15F05">
              <w:rPr>
                <w:noProof/>
                <w:sz w:val="18"/>
                <w:szCs w:val="18"/>
                <w:lang w:val="ru-RU"/>
              </w:rPr>
              <w:br/>
              <w:t>Ethics case clinic. Students examine a translation problem involving identity markers or politically sensitive framing. They propose two solutions, identify stakeholders affected, and defend the preferred solution with a principled argument plus pragmatic evidence.</w:t>
            </w:r>
          </w:p>
        </w:tc>
        <w:tc>
          <w:tcPr>
            <w:tcW w:w="928" w:type="dxa"/>
          </w:tcPr>
          <w:p w14:paraId="138900A7" w14:textId="77777777" w:rsidR="00DF3EED" w:rsidRPr="00B15F05" w:rsidRDefault="00000000">
            <w:pPr>
              <w:tabs>
                <w:tab w:val="left" w:pos="1276"/>
              </w:tabs>
              <w:rPr>
                <w:noProof/>
                <w:sz w:val="18"/>
                <w:szCs w:val="18"/>
                <w:lang w:val="en-US"/>
              </w:rPr>
            </w:pPr>
            <w:r w:rsidRPr="00B15F05">
              <w:rPr>
                <w:noProof/>
                <w:sz w:val="18"/>
                <w:szCs w:val="18"/>
                <w:lang w:val="en-US"/>
              </w:rPr>
              <w:t xml:space="preserve">     3</w:t>
            </w:r>
          </w:p>
        </w:tc>
        <w:tc>
          <w:tcPr>
            <w:tcW w:w="726" w:type="dxa"/>
          </w:tcPr>
          <w:p w14:paraId="09EAD4D2" w14:textId="77777777" w:rsidR="00DF3EED" w:rsidRPr="00B15F05" w:rsidRDefault="00000000">
            <w:pPr>
              <w:tabs>
                <w:tab w:val="left" w:pos="1276"/>
              </w:tabs>
              <w:jc w:val="center"/>
              <w:rPr>
                <w:noProof/>
                <w:sz w:val="18"/>
                <w:szCs w:val="18"/>
                <w:lang w:val="en-US"/>
              </w:rPr>
            </w:pPr>
            <w:r w:rsidRPr="00B15F05">
              <w:rPr>
                <w:noProof/>
                <w:sz w:val="18"/>
                <w:szCs w:val="18"/>
                <w:lang w:val="en-US"/>
              </w:rPr>
              <w:t>8</w:t>
            </w:r>
          </w:p>
        </w:tc>
      </w:tr>
      <w:tr w:rsidR="00A64339" w:rsidRPr="00B15F05" w14:paraId="69B2772B" w14:textId="77777777">
        <w:tc>
          <w:tcPr>
            <w:tcW w:w="868" w:type="dxa"/>
            <w:vMerge w:val="restart"/>
          </w:tcPr>
          <w:p w14:paraId="7AEF5610" w14:textId="77777777" w:rsidR="00A64339" w:rsidRPr="00B15F05" w:rsidRDefault="00A64339">
            <w:pPr>
              <w:tabs>
                <w:tab w:val="left" w:pos="1276"/>
              </w:tabs>
              <w:jc w:val="center"/>
              <w:rPr>
                <w:b/>
                <w:noProof/>
                <w:sz w:val="18"/>
                <w:szCs w:val="18"/>
                <w:lang w:val="en-US"/>
              </w:rPr>
            </w:pPr>
            <w:r w:rsidRPr="00B15F05">
              <w:rPr>
                <w:b/>
                <w:noProof/>
                <w:sz w:val="18"/>
                <w:szCs w:val="18"/>
                <w:lang w:val="en-US"/>
              </w:rPr>
              <w:t>14</w:t>
            </w:r>
          </w:p>
        </w:tc>
        <w:tc>
          <w:tcPr>
            <w:tcW w:w="7986" w:type="dxa"/>
          </w:tcPr>
          <w:p w14:paraId="3B685CC2" w14:textId="57F54174" w:rsidR="00A64339" w:rsidRPr="00A64339" w:rsidRDefault="00A64339">
            <w:pPr>
              <w:tabs>
                <w:tab w:val="left" w:pos="1276"/>
              </w:tabs>
              <w:jc w:val="both"/>
              <w:rPr>
                <w:b/>
                <w:bCs/>
                <w:noProof/>
                <w:sz w:val="18"/>
                <w:szCs w:val="18"/>
                <w:lang w:val="en-US"/>
              </w:rPr>
            </w:pPr>
            <w:r w:rsidRPr="00A64339">
              <w:rPr>
                <w:b/>
                <w:bCs/>
                <w:noProof/>
                <w:sz w:val="18"/>
                <w:szCs w:val="18"/>
              </w:rPr>
              <w:t>Week 14: Evidence based translation decisions, corpora and parallel texts</w:t>
            </w:r>
          </w:p>
          <w:p w14:paraId="1A408A11" w14:textId="6F0691A6" w:rsidR="00A64339" w:rsidRPr="00B15F05" w:rsidRDefault="00A64339">
            <w:pPr>
              <w:tabs>
                <w:tab w:val="left" w:pos="1276"/>
              </w:tabs>
              <w:jc w:val="both"/>
              <w:rPr>
                <w:noProof/>
                <w:sz w:val="18"/>
                <w:szCs w:val="18"/>
                <w:lang w:val="en-US"/>
              </w:rPr>
            </w:pPr>
            <w:r w:rsidRPr="00B15F05">
              <w:rPr>
                <w:b/>
                <w:bCs/>
                <w:noProof/>
                <w:sz w:val="18"/>
                <w:szCs w:val="18"/>
                <w:lang w:val="ru-RU"/>
              </w:rPr>
              <w:t>Lecture</w:t>
            </w:r>
            <w:r w:rsidRPr="00B15F05">
              <w:rPr>
                <w:noProof/>
                <w:sz w:val="18"/>
                <w:szCs w:val="18"/>
                <w:lang w:val="ru-RU"/>
              </w:rPr>
              <w:br/>
              <w:t>Evidence based translation decisions. Using corpora, parallel texts, and concordance logic to test “what sounds natural” claims. Collocations, phraseology, semantic prosody, and register. How to cite evidence in a translation commentary.</w:t>
            </w:r>
            <w:r w:rsidRPr="00B15F05">
              <w:rPr>
                <w:noProof/>
                <w:sz w:val="18"/>
                <w:szCs w:val="18"/>
                <w:lang w:val="ru-RU"/>
              </w:rPr>
              <w:br/>
            </w:r>
            <w:r w:rsidRPr="00B15F05">
              <w:rPr>
                <w:b/>
                <w:bCs/>
                <w:noProof/>
                <w:sz w:val="18"/>
                <w:szCs w:val="18"/>
                <w:lang w:val="ru-RU"/>
              </w:rPr>
              <w:t>Seminar</w:t>
            </w:r>
            <w:r w:rsidRPr="00B15F05">
              <w:rPr>
                <w:noProof/>
                <w:sz w:val="18"/>
                <w:szCs w:val="18"/>
                <w:lang w:val="ru-RU"/>
              </w:rPr>
              <w:br/>
              <w:t>Corpus supported revision. Students take a draft translation and justify at least 12 phrase level decisions using evidence from corpora or parallel texts. Peer review checks whether evidence truly supports the claim and whether the genre register matches.</w:t>
            </w:r>
          </w:p>
        </w:tc>
        <w:tc>
          <w:tcPr>
            <w:tcW w:w="928" w:type="dxa"/>
          </w:tcPr>
          <w:p w14:paraId="38FD6912" w14:textId="77777777" w:rsidR="00A64339" w:rsidRPr="00B15F05" w:rsidRDefault="00A64339">
            <w:pPr>
              <w:tabs>
                <w:tab w:val="left" w:pos="1276"/>
              </w:tabs>
              <w:rPr>
                <w:noProof/>
                <w:sz w:val="18"/>
                <w:szCs w:val="18"/>
                <w:lang w:val="en-US"/>
              </w:rPr>
            </w:pPr>
            <w:r w:rsidRPr="00B15F05">
              <w:rPr>
                <w:noProof/>
                <w:sz w:val="18"/>
                <w:szCs w:val="18"/>
                <w:lang w:val="en-US"/>
              </w:rPr>
              <w:t xml:space="preserve">      3</w:t>
            </w:r>
          </w:p>
        </w:tc>
        <w:tc>
          <w:tcPr>
            <w:tcW w:w="726" w:type="dxa"/>
          </w:tcPr>
          <w:p w14:paraId="6CB4A889" w14:textId="77777777" w:rsidR="00A64339" w:rsidRPr="00B15F05" w:rsidRDefault="00A64339">
            <w:pPr>
              <w:tabs>
                <w:tab w:val="left" w:pos="1276"/>
              </w:tabs>
              <w:jc w:val="center"/>
              <w:rPr>
                <w:noProof/>
                <w:sz w:val="18"/>
                <w:szCs w:val="18"/>
                <w:lang w:val="en-US"/>
              </w:rPr>
            </w:pPr>
            <w:r w:rsidRPr="00B15F05">
              <w:rPr>
                <w:noProof/>
                <w:sz w:val="18"/>
                <w:szCs w:val="18"/>
                <w:lang w:val="en-US"/>
              </w:rPr>
              <w:t>8</w:t>
            </w:r>
          </w:p>
        </w:tc>
      </w:tr>
      <w:tr w:rsidR="00A64339" w:rsidRPr="00B15F05" w14:paraId="6CF97BF6" w14:textId="77777777">
        <w:tc>
          <w:tcPr>
            <w:tcW w:w="868" w:type="dxa"/>
            <w:vMerge/>
          </w:tcPr>
          <w:p w14:paraId="2B2DA18A" w14:textId="77777777" w:rsidR="00A64339" w:rsidRPr="00B15F05" w:rsidRDefault="00A64339">
            <w:pPr>
              <w:tabs>
                <w:tab w:val="left" w:pos="1276"/>
              </w:tabs>
              <w:jc w:val="center"/>
              <w:rPr>
                <w:b/>
                <w:noProof/>
                <w:sz w:val="18"/>
                <w:szCs w:val="18"/>
                <w:lang w:val="en-US"/>
              </w:rPr>
            </w:pPr>
          </w:p>
        </w:tc>
        <w:tc>
          <w:tcPr>
            <w:tcW w:w="7986" w:type="dxa"/>
          </w:tcPr>
          <w:p w14:paraId="109AE73B" w14:textId="786497F1" w:rsidR="00A64339" w:rsidRPr="00A64339" w:rsidRDefault="00A64339" w:rsidP="00A64339">
            <w:pPr>
              <w:tabs>
                <w:tab w:val="left" w:pos="1276"/>
              </w:tabs>
              <w:rPr>
                <w:b/>
                <w:bCs/>
                <w:noProof/>
                <w:sz w:val="18"/>
                <w:szCs w:val="18"/>
                <w:lang w:val="en-US"/>
              </w:rPr>
            </w:pPr>
            <w:r w:rsidRPr="00A64339">
              <w:rPr>
                <w:b/>
                <w:bCs/>
                <w:noProof/>
                <w:sz w:val="18"/>
                <w:szCs w:val="18"/>
                <w:lang w:val="ru-RU"/>
              </w:rPr>
              <w:t>IWST 6</w:t>
            </w:r>
            <w:r w:rsidRPr="00A64339">
              <w:rPr>
                <w:b/>
                <w:bCs/>
                <w:noProof/>
                <w:sz w:val="18"/>
                <w:szCs w:val="18"/>
                <w:lang w:val="ru-RU"/>
              </w:rPr>
              <w:br/>
              <w:t>Title: Corpus supported justification sprint</w:t>
            </w:r>
            <w:r w:rsidRPr="00A64339">
              <w:rPr>
                <w:b/>
                <w:bCs/>
                <w:noProof/>
                <w:sz w:val="18"/>
                <w:szCs w:val="18"/>
                <w:lang w:val="ru-RU"/>
              </w:rPr>
              <w:br/>
              <w:t>Format: supervised evidence session</w:t>
            </w:r>
            <w:r w:rsidRPr="00A64339">
              <w:rPr>
                <w:b/>
                <w:bCs/>
                <w:noProof/>
                <w:sz w:val="18"/>
                <w:szCs w:val="18"/>
                <w:lang w:val="ru-RU"/>
              </w:rPr>
              <w:br/>
              <w:t>Description: Students use corpus or parallel text evidence to justify phrase level decisions in a translation. Teacher checks that evidence actually supports the claim and that register matches the genre.</w:t>
            </w:r>
            <w:r w:rsidRPr="00A64339">
              <w:rPr>
                <w:b/>
                <w:bCs/>
                <w:noProof/>
                <w:sz w:val="18"/>
                <w:szCs w:val="18"/>
                <w:lang w:val="ru-RU"/>
              </w:rPr>
              <w:br/>
              <w:t>Output: justification table with 12 items, evidence snippet, decision, justification</w:t>
            </w:r>
            <w:r w:rsidRPr="00A64339">
              <w:rPr>
                <w:b/>
                <w:bCs/>
                <w:noProof/>
                <w:sz w:val="18"/>
                <w:szCs w:val="18"/>
                <w:lang w:val="ru-RU"/>
              </w:rPr>
              <w:br/>
              <w:t>Week: 14</w:t>
            </w:r>
            <w:r w:rsidRPr="00A64339">
              <w:rPr>
                <w:b/>
                <w:bCs/>
                <w:noProof/>
                <w:sz w:val="18"/>
                <w:szCs w:val="18"/>
                <w:lang w:val="ru-RU"/>
              </w:rPr>
              <w:br/>
              <w:t>Assessment focus: correct evidence use, logic, accuracy of conclusions</w:t>
            </w:r>
          </w:p>
        </w:tc>
        <w:tc>
          <w:tcPr>
            <w:tcW w:w="928" w:type="dxa"/>
          </w:tcPr>
          <w:p w14:paraId="21A56979" w14:textId="0E13505F" w:rsidR="00A64339" w:rsidRPr="00B15F05" w:rsidRDefault="00A64339" w:rsidP="00A64339">
            <w:pPr>
              <w:tabs>
                <w:tab w:val="left" w:pos="1276"/>
              </w:tabs>
              <w:jc w:val="center"/>
              <w:rPr>
                <w:noProof/>
                <w:sz w:val="18"/>
                <w:szCs w:val="18"/>
                <w:lang w:val="en-US"/>
              </w:rPr>
            </w:pPr>
            <w:r>
              <w:rPr>
                <w:noProof/>
                <w:sz w:val="18"/>
                <w:szCs w:val="18"/>
                <w:lang w:val="en-US"/>
              </w:rPr>
              <w:t>1</w:t>
            </w:r>
          </w:p>
        </w:tc>
        <w:tc>
          <w:tcPr>
            <w:tcW w:w="726" w:type="dxa"/>
          </w:tcPr>
          <w:p w14:paraId="61CC12C8" w14:textId="77777777" w:rsidR="00A64339" w:rsidRPr="00B15F05" w:rsidRDefault="00A64339">
            <w:pPr>
              <w:tabs>
                <w:tab w:val="left" w:pos="1276"/>
              </w:tabs>
              <w:jc w:val="center"/>
              <w:rPr>
                <w:noProof/>
                <w:sz w:val="18"/>
                <w:szCs w:val="18"/>
                <w:lang w:val="en-US"/>
              </w:rPr>
            </w:pPr>
          </w:p>
        </w:tc>
      </w:tr>
      <w:tr w:rsidR="00DF3EED" w:rsidRPr="00B15F05" w14:paraId="2E645496" w14:textId="77777777">
        <w:tc>
          <w:tcPr>
            <w:tcW w:w="868" w:type="dxa"/>
            <w:vMerge w:val="restart"/>
          </w:tcPr>
          <w:p w14:paraId="7E929FEF" w14:textId="77777777" w:rsidR="00DF3EED" w:rsidRPr="00B15F05" w:rsidRDefault="00000000">
            <w:pPr>
              <w:tabs>
                <w:tab w:val="left" w:pos="1276"/>
              </w:tabs>
              <w:jc w:val="center"/>
              <w:rPr>
                <w:b/>
                <w:noProof/>
                <w:sz w:val="18"/>
                <w:szCs w:val="18"/>
                <w:lang w:val="en-US"/>
              </w:rPr>
            </w:pPr>
            <w:r w:rsidRPr="00B15F05">
              <w:rPr>
                <w:b/>
                <w:noProof/>
                <w:sz w:val="18"/>
                <w:szCs w:val="18"/>
                <w:lang w:val="en-US"/>
              </w:rPr>
              <w:t>15</w:t>
            </w:r>
          </w:p>
        </w:tc>
        <w:tc>
          <w:tcPr>
            <w:tcW w:w="7986" w:type="dxa"/>
          </w:tcPr>
          <w:p w14:paraId="79B3E07F" w14:textId="2812A9BD" w:rsidR="00B15F05" w:rsidRPr="00B15F05" w:rsidRDefault="00B15F05">
            <w:pPr>
              <w:tabs>
                <w:tab w:val="left" w:pos="1276"/>
              </w:tabs>
              <w:jc w:val="both"/>
              <w:rPr>
                <w:noProof/>
                <w:sz w:val="18"/>
                <w:szCs w:val="18"/>
                <w:lang w:val="en-US"/>
              </w:rPr>
            </w:pPr>
            <w:r w:rsidRPr="00B15F05">
              <w:rPr>
                <w:b/>
                <w:bCs/>
                <w:noProof/>
                <w:sz w:val="18"/>
                <w:szCs w:val="18"/>
                <w:lang w:val="ru-RU"/>
              </w:rPr>
              <w:t>Midterm 2</w:t>
            </w:r>
            <w:r w:rsidRPr="00B15F05">
              <w:rPr>
                <w:noProof/>
                <w:sz w:val="18"/>
                <w:szCs w:val="18"/>
                <w:lang w:val="ru-RU"/>
              </w:rPr>
              <w:br/>
            </w:r>
            <w:r w:rsidRPr="00B15F05">
              <w:rPr>
                <w:b/>
                <w:bCs/>
                <w:noProof/>
                <w:sz w:val="18"/>
                <w:szCs w:val="18"/>
                <w:lang w:val="ru-RU"/>
              </w:rPr>
              <w:t>Lecture</w:t>
            </w:r>
            <w:r w:rsidRPr="00B15F05">
              <w:rPr>
                <w:noProof/>
                <w:sz w:val="18"/>
                <w:szCs w:val="18"/>
                <w:lang w:val="ru-RU"/>
              </w:rPr>
              <w:t xml:space="preserve"> component</w:t>
            </w:r>
            <w:r w:rsidRPr="00B15F05">
              <w:rPr>
                <w:noProof/>
                <w:sz w:val="18"/>
                <w:szCs w:val="18"/>
                <w:lang w:val="ru-RU"/>
              </w:rPr>
              <w:br/>
              <w:t>Integrated case analysis exam. Students receive a source text plus context notes and must: diagnose intercultural risks, choose strategies, produce a translation excerpt, and write a structured justification.</w:t>
            </w:r>
            <w:r w:rsidRPr="00B15F05">
              <w:rPr>
                <w:noProof/>
                <w:sz w:val="18"/>
                <w:szCs w:val="18"/>
                <w:lang w:val="ru-RU"/>
              </w:rPr>
              <w:br/>
            </w:r>
            <w:r w:rsidRPr="00B15F05">
              <w:rPr>
                <w:b/>
                <w:bCs/>
                <w:noProof/>
                <w:sz w:val="18"/>
                <w:szCs w:val="18"/>
                <w:lang w:val="ru-RU"/>
              </w:rPr>
              <w:t>Seminar</w:t>
            </w:r>
            <w:r w:rsidRPr="00B15F05">
              <w:rPr>
                <w:noProof/>
                <w:sz w:val="18"/>
                <w:szCs w:val="18"/>
                <w:lang w:val="ru-RU"/>
              </w:rPr>
              <w:t xml:space="preserve"> component</w:t>
            </w:r>
            <w:r w:rsidRPr="00B15F05">
              <w:rPr>
                <w:noProof/>
                <w:sz w:val="18"/>
                <w:szCs w:val="18"/>
                <w:lang w:val="ru-RU"/>
              </w:rPr>
              <w:br/>
              <w:t>Project defense rehearsal. Students present their strongest case from the semester: one translation problem, diagnosis, strategy, evidence, and revision. Peer questions focus on logic and evidence quality.</w:t>
            </w:r>
          </w:p>
        </w:tc>
        <w:tc>
          <w:tcPr>
            <w:tcW w:w="928" w:type="dxa"/>
          </w:tcPr>
          <w:p w14:paraId="04B85097" w14:textId="77777777" w:rsidR="00DF3EED" w:rsidRPr="00B15F05" w:rsidRDefault="00000000">
            <w:pPr>
              <w:tabs>
                <w:tab w:val="left" w:pos="1276"/>
              </w:tabs>
              <w:rPr>
                <w:noProof/>
                <w:sz w:val="18"/>
                <w:szCs w:val="18"/>
                <w:lang w:val="en-US"/>
              </w:rPr>
            </w:pPr>
            <w:r w:rsidRPr="00B15F05">
              <w:rPr>
                <w:noProof/>
                <w:sz w:val="18"/>
                <w:szCs w:val="18"/>
                <w:lang w:val="en-US"/>
              </w:rPr>
              <w:t xml:space="preserve">      3</w:t>
            </w:r>
          </w:p>
        </w:tc>
        <w:tc>
          <w:tcPr>
            <w:tcW w:w="726" w:type="dxa"/>
          </w:tcPr>
          <w:p w14:paraId="2DF86C6D" w14:textId="77777777" w:rsidR="00DF3EED" w:rsidRPr="00B15F05" w:rsidRDefault="00000000">
            <w:pPr>
              <w:tabs>
                <w:tab w:val="left" w:pos="1276"/>
              </w:tabs>
              <w:jc w:val="center"/>
              <w:rPr>
                <w:noProof/>
                <w:sz w:val="18"/>
                <w:szCs w:val="18"/>
                <w:lang w:val="en-US"/>
              </w:rPr>
            </w:pPr>
            <w:r w:rsidRPr="00B15F05">
              <w:rPr>
                <w:noProof/>
                <w:sz w:val="18"/>
                <w:szCs w:val="18"/>
                <w:lang w:val="en-US"/>
              </w:rPr>
              <w:t>8</w:t>
            </w:r>
          </w:p>
        </w:tc>
      </w:tr>
      <w:tr w:rsidR="00DF3EED" w:rsidRPr="00B15F05" w14:paraId="4383F53A" w14:textId="77777777">
        <w:tc>
          <w:tcPr>
            <w:tcW w:w="868" w:type="dxa"/>
            <w:vMerge/>
          </w:tcPr>
          <w:p w14:paraId="5A0DC0CD" w14:textId="77777777" w:rsidR="00DF3EED" w:rsidRPr="00B15F05" w:rsidRDefault="00DF3EED">
            <w:pPr>
              <w:widowControl w:val="0"/>
              <w:pBdr>
                <w:top w:val="nil"/>
                <w:left w:val="nil"/>
                <w:bottom w:val="nil"/>
                <w:right w:val="nil"/>
                <w:between w:val="nil"/>
              </w:pBdr>
              <w:spacing w:line="276" w:lineRule="auto"/>
              <w:rPr>
                <w:noProof/>
                <w:sz w:val="18"/>
                <w:szCs w:val="18"/>
                <w:lang w:val="en-US"/>
              </w:rPr>
            </w:pPr>
          </w:p>
        </w:tc>
        <w:tc>
          <w:tcPr>
            <w:tcW w:w="7986" w:type="dxa"/>
          </w:tcPr>
          <w:p w14:paraId="5CAA6F28" w14:textId="4C4FE12E" w:rsidR="00DF3EED" w:rsidRPr="00A64339" w:rsidRDefault="00A64339" w:rsidP="00A64339">
            <w:pPr>
              <w:tabs>
                <w:tab w:val="left" w:pos="1276"/>
              </w:tabs>
              <w:rPr>
                <w:b/>
                <w:noProof/>
                <w:sz w:val="18"/>
                <w:szCs w:val="18"/>
                <w:lang w:val="en-US"/>
              </w:rPr>
            </w:pPr>
            <w:r w:rsidRPr="00A64339">
              <w:rPr>
                <w:b/>
                <w:noProof/>
                <w:sz w:val="18"/>
                <w:szCs w:val="18"/>
                <w:lang w:val="ru-RU"/>
              </w:rPr>
              <w:t>Title: Portfolio with reflective memo and revision log</w:t>
            </w:r>
            <w:r w:rsidRPr="00A64339">
              <w:rPr>
                <w:b/>
                <w:noProof/>
                <w:sz w:val="18"/>
                <w:szCs w:val="18"/>
                <w:lang w:val="ru-RU"/>
              </w:rPr>
              <w:br/>
              <w:t>Goal: Demonstrate growth in intercultural strategies and translation problem solving</w:t>
            </w:r>
            <w:r w:rsidRPr="00A64339">
              <w:rPr>
                <w:b/>
                <w:noProof/>
                <w:sz w:val="18"/>
                <w:szCs w:val="18"/>
                <w:lang w:val="ru-RU"/>
              </w:rPr>
              <w:br/>
              <w:t>Description: Submit your best revised works from the semester, including at least two earlier tasks revised after feedback. Provide a reflection explaining what you used to do wrong, what you changed, and why. Include a revision log listing concrete edits and their intercultural or pragmatic impact.</w:t>
            </w:r>
            <w:r w:rsidRPr="00A64339">
              <w:rPr>
                <w:b/>
                <w:noProof/>
                <w:sz w:val="18"/>
                <w:szCs w:val="18"/>
                <w:lang w:val="ru-RU"/>
              </w:rPr>
              <w:br/>
              <w:t>Deliverable: portfolio plus 700 to 900 words reflective memo plus revision log</w:t>
            </w:r>
            <w:r w:rsidRPr="00A64339">
              <w:rPr>
                <w:b/>
                <w:noProof/>
                <w:sz w:val="18"/>
                <w:szCs w:val="18"/>
                <w:lang w:val="ru-RU"/>
              </w:rPr>
              <w:br/>
              <w:t>Language: English for memo, artefacts can be EN, RU, KZ</w:t>
            </w:r>
            <w:r w:rsidRPr="00A64339">
              <w:rPr>
                <w:b/>
                <w:noProof/>
                <w:sz w:val="18"/>
                <w:szCs w:val="18"/>
                <w:lang w:val="ru-RU"/>
              </w:rPr>
              <w:br/>
              <w:t>Due: Final exam week</w:t>
            </w:r>
            <w:r w:rsidRPr="00A64339">
              <w:rPr>
                <w:b/>
                <w:noProof/>
                <w:sz w:val="18"/>
                <w:szCs w:val="18"/>
                <w:lang w:val="ru-RU"/>
              </w:rPr>
              <w:br/>
              <w:t>Assessment focus: quality of revisions, clarity of reflection, ability to articulate decision making</w:t>
            </w:r>
          </w:p>
        </w:tc>
        <w:tc>
          <w:tcPr>
            <w:tcW w:w="928" w:type="dxa"/>
          </w:tcPr>
          <w:p w14:paraId="117746F2" w14:textId="77777777" w:rsidR="00DF3EED" w:rsidRPr="00B15F05" w:rsidRDefault="00000000">
            <w:pPr>
              <w:tabs>
                <w:tab w:val="left" w:pos="1276"/>
              </w:tabs>
              <w:jc w:val="center"/>
              <w:rPr>
                <w:noProof/>
                <w:sz w:val="18"/>
                <w:szCs w:val="18"/>
                <w:lang w:val="en-US"/>
              </w:rPr>
            </w:pPr>
            <w:r w:rsidRPr="00B15F05">
              <w:rPr>
                <w:noProof/>
                <w:sz w:val="18"/>
                <w:szCs w:val="18"/>
                <w:lang w:val="en-US"/>
              </w:rPr>
              <w:t>25</w:t>
            </w:r>
          </w:p>
        </w:tc>
        <w:tc>
          <w:tcPr>
            <w:tcW w:w="726" w:type="dxa"/>
          </w:tcPr>
          <w:p w14:paraId="27E97D98" w14:textId="77777777" w:rsidR="00DF3EED" w:rsidRPr="00B15F05" w:rsidRDefault="00000000">
            <w:pPr>
              <w:tabs>
                <w:tab w:val="left" w:pos="1276"/>
              </w:tabs>
              <w:jc w:val="center"/>
              <w:rPr>
                <w:noProof/>
                <w:sz w:val="18"/>
                <w:szCs w:val="18"/>
                <w:lang w:val="en-US"/>
              </w:rPr>
            </w:pPr>
            <w:r w:rsidRPr="00B15F05">
              <w:rPr>
                <w:noProof/>
                <w:sz w:val="18"/>
                <w:szCs w:val="18"/>
                <w:lang w:val="en-US"/>
              </w:rPr>
              <w:t>20</w:t>
            </w:r>
          </w:p>
        </w:tc>
      </w:tr>
      <w:tr w:rsidR="00DF3EED" w:rsidRPr="00B15F05" w14:paraId="391B0D86" w14:textId="77777777">
        <w:tc>
          <w:tcPr>
            <w:tcW w:w="9782" w:type="dxa"/>
            <w:gridSpan w:val="3"/>
          </w:tcPr>
          <w:p w14:paraId="38639713" w14:textId="77777777" w:rsidR="00DF3EED" w:rsidRPr="00B15F05" w:rsidRDefault="00000000">
            <w:pPr>
              <w:tabs>
                <w:tab w:val="left" w:pos="1276"/>
              </w:tabs>
              <w:rPr>
                <w:b/>
                <w:noProof/>
                <w:sz w:val="18"/>
                <w:szCs w:val="18"/>
                <w:lang w:val="en-US"/>
              </w:rPr>
            </w:pPr>
            <w:r w:rsidRPr="00B15F05">
              <w:rPr>
                <w:b/>
                <w:noProof/>
                <w:sz w:val="18"/>
                <w:szCs w:val="18"/>
                <w:lang w:val="en-US"/>
              </w:rPr>
              <w:t>Midterm control 2</w:t>
            </w:r>
          </w:p>
        </w:tc>
        <w:tc>
          <w:tcPr>
            <w:tcW w:w="726" w:type="dxa"/>
          </w:tcPr>
          <w:p w14:paraId="5FA7880C" w14:textId="77777777" w:rsidR="00DF3EED" w:rsidRPr="00B15F05" w:rsidRDefault="00000000">
            <w:pPr>
              <w:tabs>
                <w:tab w:val="left" w:pos="1276"/>
              </w:tabs>
              <w:jc w:val="center"/>
              <w:rPr>
                <w:b/>
                <w:noProof/>
                <w:sz w:val="18"/>
                <w:szCs w:val="18"/>
                <w:lang w:val="en-US"/>
              </w:rPr>
            </w:pPr>
            <w:r w:rsidRPr="00B15F05">
              <w:rPr>
                <w:b/>
                <w:noProof/>
                <w:sz w:val="18"/>
                <w:szCs w:val="18"/>
                <w:lang w:val="en-US"/>
              </w:rPr>
              <w:t>100</w:t>
            </w:r>
          </w:p>
        </w:tc>
      </w:tr>
      <w:tr w:rsidR="00DF3EED" w:rsidRPr="00B15F05" w14:paraId="112688C6" w14:textId="77777777">
        <w:tc>
          <w:tcPr>
            <w:tcW w:w="9782" w:type="dxa"/>
            <w:gridSpan w:val="3"/>
            <w:shd w:val="clear" w:color="auto" w:fill="FFFFFF"/>
          </w:tcPr>
          <w:p w14:paraId="5DE2AD5D" w14:textId="77777777" w:rsidR="00DF3EED" w:rsidRPr="00B15F05" w:rsidRDefault="00000000">
            <w:pPr>
              <w:tabs>
                <w:tab w:val="left" w:pos="1276"/>
              </w:tabs>
              <w:rPr>
                <w:b/>
                <w:noProof/>
                <w:sz w:val="18"/>
                <w:szCs w:val="18"/>
                <w:lang w:val="en-US"/>
              </w:rPr>
            </w:pPr>
            <w:r w:rsidRPr="00B15F05">
              <w:rPr>
                <w:b/>
                <w:noProof/>
                <w:sz w:val="18"/>
                <w:szCs w:val="18"/>
                <w:lang w:val="en-US"/>
              </w:rPr>
              <w:t>Final control (exam)</w:t>
            </w:r>
          </w:p>
        </w:tc>
        <w:tc>
          <w:tcPr>
            <w:tcW w:w="726" w:type="dxa"/>
            <w:shd w:val="clear" w:color="auto" w:fill="FFFFFF"/>
          </w:tcPr>
          <w:p w14:paraId="5C21A0E6" w14:textId="77777777" w:rsidR="00DF3EED" w:rsidRPr="00B15F05" w:rsidRDefault="00000000">
            <w:pPr>
              <w:tabs>
                <w:tab w:val="left" w:pos="1276"/>
              </w:tabs>
              <w:jc w:val="center"/>
              <w:rPr>
                <w:b/>
                <w:noProof/>
                <w:sz w:val="18"/>
                <w:szCs w:val="18"/>
                <w:lang w:val="en-US"/>
              </w:rPr>
            </w:pPr>
            <w:r w:rsidRPr="00B15F05">
              <w:rPr>
                <w:b/>
                <w:noProof/>
                <w:sz w:val="18"/>
                <w:szCs w:val="18"/>
                <w:lang w:val="en-US"/>
              </w:rPr>
              <w:t>100</w:t>
            </w:r>
          </w:p>
        </w:tc>
      </w:tr>
      <w:tr w:rsidR="00DF3EED" w:rsidRPr="00B15F05" w14:paraId="6BC519D5" w14:textId="77777777">
        <w:tc>
          <w:tcPr>
            <w:tcW w:w="9782" w:type="dxa"/>
            <w:gridSpan w:val="3"/>
            <w:shd w:val="clear" w:color="auto" w:fill="FFFFFF"/>
          </w:tcPr>
          <w:p w14:paraId="0E59D904" w14:textId="77777777" w:rsidR="00DF3EED" w:rsidRPr="00B15F05" w:rsidRDefault="00000000">
            <w:pPr>
              <w:tabs>
                <w:tab w:val="left" w:pos="1276"/>
              </w:tabs>
              <w:rPr>
                <w:b/>
                <w:noProof/>
                <w:sz w:val="18"/>
                <w:szCs w:val="18"/>
                <w:lang w:val="en-US"/>
              </w:rPr>
            </w:pPr>
            <w:r w:rsidRPr="00B15F05">
              <w:rPr>
                <w:b/>
                <w:noProof/>
                <w:sz w:val="18"/>
                <w:szCs w:val="18"/>
                <w:lang w:val="en-US"/>
              </w:rPr>
              <w:t>TOTAL for course</w:t>
            </w:r>
          </w:p>
        </w:tc>
        <w:tc>
          <w:tcPr>
            <w:tcW w:w="726" w:type="dxa"/>
            <w:shd w:val="clear" w:color="auto" w:fill="FFFFFF"/>
          </w:tcPr>
          <w:p w14:paraId="27E73410" w14:textId="77777777" w:rsidR="00DF3EED" w:rsidRPr="00B15F05" w:rsidRDefault="00000000">
            <w:pPr>
              <w:tabs>
                <w:tab w:val="left" w:pos="1276"/>
              </w:tabs>
              <w:jc w:val="center"/>
              <w:rPr>
                <w:b/>
                <w:noProof/>
                <w:sz w:val="18"/>
                <w:szCs w:val="18"/>
                <w:lang w:val="en-US"/>
              </w:rPr>
            </w:pPr>
            <w:r w:rsidRPr="00B15F05">
              <w:rPr>
                <w:b/>
                <w:noProof/>
                <w:sz w:val="18"/>
                <w:szCs w:val="18"/>
                <w:lang w:val="en-US"/>
              </w:rPr>
              <w:t>100</w:t>
            </w:r>
          </w:p>
        </w:tc>
      </w:tr>
    </w:tbl>
    <w:p w14:paraId="037D0049" w14:textId="77777777" w:rsidR="00DF3EED" w:rsidRPr="00B15F05" w:rsidRDefault="00000000">
      <w:pPr>
        <w:tabs>
          <w:tab w:val="left" w:pos="1276"/>
        </w:tabs>
        <w:jc w:val="center"/>
        <w:rPr>
          <w:b/>
          <w:noProof/>
          <w:sz w:val="18"/>
          <w:szCs w:val="18"/>
          <w:lang w:val="en-US"/>
        </w:rPr>
      </w:pPr>
      <w:r w:rsidRPr="00B15F05">
        <w:rPr>
          <w:b/>
          <w:noProof/>
          <w:sz w:val="18"/>
          <w:szCs w:val="18"/>
          <w:lang w:val="en-US"/>
        </w:rPr>
        <w:t xml:space="preserve"> </w:t>
      </w:r>
    </w:p>
    <w:p w14:paraId="6D80A664" w14:textId="77777777" w:rsidR="00DF3EED" w:rsidRPr="00B15F05" w:rsidRDefault="00DF3EED">
      <w:pPr>
        <w:jc w:val="both"/>
        <w:rPr>
          <w:b/>
          <w:noProof/>
          <w:lang w:val="en-US"/>
        </w:rPr>
      </w:pPr>
    </w:p>
    <w:p w14:paraId="7B7C3B2B" w14:textId="77777777" w:rsidR="00DF3EED" w:rsidRPr="00B15F05" w:rsidRDefault="00000000">
      <w:pPr>
        <w:tabs>
          <w:tab w:val="left" w:pos="1276"/>
        </w:tabs>
        <w:jc w:val="both"/>
        <w:rPr>
          <w:b/>
          <w:noProof/>
          <w:sz w:val="22"/>
          <w:szCs w:val="22"/>
          <w:lang w:val="en-US"/>
        </w:rPr>
      </w:pPr>
      <w:r w:rsidRPr="00B15F05">
        <w:rPr>
          <w:b/>
          <w:noProof/>
          <w:sz w:val="22"/>
          <w:szCs w:val="22"/>
          <w:lang w:val="en-US"/>
        </w:rPr>
        <w:t>Dean of International Relations Faculty                                                  Sairambaeva Zh.T.</w:t>
      </w:r>
    </w:p>
    <w:p w14:paraId="67F6CFBD" w14:textId="77777777" w:rsidR="00DF3EED" w:rsidRPr="00B15F05" w:rsidRDefault="00DF3EED">
      <w:pPr>
        <w:spacing w:after="120"/>
        <w:jc w:val="both"/>
        <w:rPr>
          <w:b/>
          <w:noProof/>
          <w:sz w:val="22"/>
          <w:szCs w:val="22"/>
          <w:lang w:val="en-US"/>
        </w:rPr>
      </w:pPr>
    </w:p>
    <w:p w14:paraId="028C6DE4" w14:textId="77777777" w:rsidR="00DF3EED" w:rsidRPr="00B15F05" w:rsidRDefault="00000000">
      <w:pPr>
        <w:spacing w:after="120"/>
        <w:jc w:val="both"/>
        <w:rPr>
          <w:b/>
          <w:noProof/>
          <w:sz w:val="22"/>
          <w:szCs w:val="22"/>
          <w:lang w:val="en-US"/>
        </w:rPr>
      </w:pPr>
      <w:r w:rsidRPr="00B15F05">
        <w:rPr>
          <w:b/>
          <w:noProof/>
          <w:sz w:val="22"/>
          <w:szCs w:val="22"/>
          <w:lang w:val="en-US"/>
        </w:rPr>
        <w:t xml:space="preserve">Chair of the Academic Committee </w:t>
      </w:r>
    </w:p>
    <w:p w14:paraId="60606A57" w14:textId="77777777" w:rsidR="00DF3EED" w:rsidRPr="00B15F05" w:rsidRDefault="00000000">
      <w:pPr>
        <w:tabs>
          <w:tab w:val="left" w:pos="1276"/>
        </w:tabs>
        <w:jc w:val="both"/>
        <w:rPr>
          <w:b/>
          <w:noProof/>
          <w:sz w:val="22"/>
          <w:szCs w:val="22"/>
          <w:lang w:val="en-US"/>
        </w:rPr>
      </w:pPr>
      <w:r w:rsidRPr="00B15F05">
        <w:rPr>
          <w:b/>
          <w:noProof/>
          <w:sz w:val="22"/>
          <w:szCs w:val="22"/>
          <w:lang w:val="en-US"/>
        </w:rPr>
        <w:t>on the Quality of Teaching and Learning                                                Yerimpasheva A.T.</w:t>
      </w:r>
    </w:p>
    <w:p w14:paraId="6DDC7362" w14:textId="77777777" w:rsidR="00DF3EED" w:rsidRPr="00B15F05" w:rsidRDefault="00DF3EED">
      <w:pPr>
        <w:tabs>
          <w:tab w:val="left" w:pos="1276"/>
        </w:tabs>
        <w:jc w:val="both"/>
        <w:rPr>
          <w:b/>
          <w:noProof/>
          <w:sz w:val="22"/>
          <w:szCs w:val="22"/>
          <w:lang w:val="en-US"/>
        </w:rPr>
      </w:pPr>
    </w:p>
    <w:p w14:paraId="3D435709" w14:textId="77777777" w:rsidR="00DF3EED" w:rsidRPr="00B15F05" w:rsidRDefault="00000000">
      <w:pPr>
        <w:tabs>
          <w:tab w:val="left" w:pos="1276"/>
        </w:tabs>
        <w:jc w:val="both"/>
        <w:rPr>
          <w:b/>
          <w:noProof/>
          <w:sz w:val="22"/>
          <w:szCs w:val="22"/>
          <w:lang w:val="en-US"/>
        </w:rPr>
      </w:pPr>
      <w:r w:rsidRPr="00B15F05">
        <w:rPr>
          <w:b/>
          <w:noProof/>
          <w:sz w:val="22"/>
          <w:szCs w:val="22"/>
          <w:lang w:val="en-US"/>
        </w:rPr>
        <w:t>Head of Diplomatic Translation Department</w:t>
      </w:r>
      <w:r w:rsidRPr="00B15F05">
        <w:rPr>
          <w:b/>
          <w:noProof/>
          <w:sz w:val="22"/>
          <w:szCs w:val="22"/>
          <w:lang w:val="en-US"/>
        </w:rPr>
        <w:tab/>
      </w:r>
      <w:r w:rsidRPr="00B15F05">
        <w:rPr>
          <w:b/>
          <w:noProof/>
          <w:sz w:val="22"/>
          <w:szCs w:val="22"/>
          <w:lang w:val="en-US"/>
        </w:rPr>
        <w:tab/>
        <w:t xml:space="preserve">                          Murzagaliyeva M.K.</w:t>
      </w:r>
    </w:p>
    <w:p w14:paraId="5B6EC56A" w14:textId="77777777" w:rsidR="00DF3EED" w:rsidRPr="00B15F05" w:rsidRDefault="00DF3EED">
      <w:pPr>
        <w:tabs>
          <w:tab w:val="left" w:pos="1276"/>
        </w:tabs>
        <w:jc w:val="both"/>
        <w:rPr>
          <w:b/>
          <w:noProof/>
          <w:sz w:val="22"/>
          <w:szCs w:val="22"/>
          <w:lang w:val="en-US"/>
        </w:rPr>
      </w:pPr>
    </w:p>
    <w:p w14:paraId="439868D8" w14:textId="69F4D39C" w:rsidR="00DF3EED" w:rsidRPr="00B15F05" w:rsidRDefault="00000000">
      <w:pPr>
        <w:jc w:val="both"/>
        <w:rPr>
          <w:b/>
          <w:noProof/>
          <w:lang w:val="en-US"/>
        </w:rPr>
      </w:pPr>
      <w:r w:rsidRPr="00B15F05">
        <w:rPr>
          <w:b/>
          <w:noProof/>
          <w:lang w:val="en-US"/>
        </w:rPr>
        <w:t>Senior Lecturer                                                                                Asan K.A.</w:t>
      </w:r>
    </w:p>
    <w:p w14:paraId="48FB118B" w14:textId="77777777" w:rsidR="00DF3EED" w:rsidRPr="00B15F05" w:rsidRDefault="00DF3EED">
      <w:pPr>
        <w:jc w:val="both"/>
        <w:rPr>
          <w:b/>
          <w:noProof/>
          <w:lang w:val="en-US"/>
        </w:rPr>
      </w:pPr>
    </w:p>
    <w:p w14:paraId="62DCCAA0" w14:textId="77777777" w:rsidR="00DF3EED" w:rsidRPr="00B15F05" w:rsidRDefault="00DF3EED">
      <w:pPr>
        <w:rPr>
          <w:noProof/>
          <w:sz w:val="18"/>
          <w:szCs w:val="18"/>
          <w:lang w:val="en-US"/>
        </w:rPr>
      </w:pPr>
    </w:p>
    <w:p w14:paraId="4B5640C1" w14:textId="77777777" w:rsidR="00DF3EED" w:rsidRPr="00B15F05" w:rsidRDefault="00DF3EED">
      <w:pPr>
        <w:rPr>
          <w:noProof/>
          <w:sz w:val="18"/>
          <w:szCs w:val="18"/>
          <w:lang w:val="en-US"/>
        </w:rPr>
        <w:sectPr w:rsidR="00DF3EED" w:rsidRPr="00B15F05">
          <w:pgSz w:w="11906" w:h="16838"/>
          <w:pgMar w:top="567" w:right="851" w:bottom="1418" w:left="1701" w:header="709" w:footer="709" w:gutter="0"/>
          <w:pgNumType w:start="1"/>
          <w:cols w:space="720"/>
        </w:sectPr>
      </w:pPr>
    </w:p>
    <w:p w14:paraId="46FF03C7" w14:textId="77777777" w:rsidR="00DF3EED" w:rsidRPr="00B15F05" w:rsidRDefault="00DF3EED">
      <w:pPr>
        <w:rPr>
          <w:noProof/>
          <w:lang w:val="en-US"/>
        </w:rPr>
      </w:pPr>
    </w:p>
    <w:p w14:paraId="4040D710" w14:textId="77777777" w:rsidR="00DF3EED" w:rsidRPr="00B15F05" w:rsidRDefault="00DF3EED">
      <w:pPr>
        <w:rPr>
          <w:noProof/>
          <w:lang w:val="en-US"/>
        </w:rPr>
      </w:pPr>
    </w:p>
    <w:p w14:paraId="12875EA0" w14:textId="77777777" w:rsidR="00DF3EED" w:rsidRPr="00B15F05" w:rsidRDefault="00000000">
      <w:pPr>
        <w:pBdr>
          <w:top w:val="nil"/>
          <w:left w:val="nil"/>
          <w:bottom w:val="nil"/>
          <w:right w:val="nil"/>
          <w:between w:val="nil"/>
        </w:pBdr>
        <w:jc w:val="center"/>
        <w:rPr>
          <w:noProof/>
          <w:color w:val="000000"/>
          <w:sz w:val="18"/>
          <w:szCs w:val="18"/>
          <w:lang w:val="en-US"/>
        </w:rPr>
      </w:pPr>
      <w:r w:rsidRPr="00B15F05">
        <w:rPr>
          <w:b/>
          <w:noProof/>
          <w:color w:val="000000"/>
          <w:sz w:val="18"/>
          <w:szCs w:val="18"/>
          <w:lang w:val="en-US"/>
        </w:rPr>
        <w:t>RUBRICATOR OF THE SUMMATIVE ASSESSMENT</w:t>
      </w:r>
      <w:r w:rsidRPr="00B15F05">
        <w:rPr>
          <w:noProof/>
          <w:color w:val="000000"/>
          <w:sz w:val="18"/>
          <w:szCs w:val="18"/>
          <w:lang w:val="en-US"/>
        </w:rPr>
        <w:t> </w:t>
      </w:r>
    </w:p>
    <w:p w14:paraId="6E45E37C" w14:textId="77777777" w:rsidR="00DF3EED" w:rsidRPr="00B15F05" w:rsidRDefault="00DF3EED">
      <w:pPr>
        <w:pBdr>
          <w:top w:val="nil"/>
          <w:left w:val="nil"/>
          <w:bottom w:val="nil"/>
          <w:right w:val="nil"/>
          <w:between w:val="nil"/>
        </w:pBdr>
        <w:jc w:val="center"/>
        <w:rPr>
          <w:b/>
          <w:noProof/>
          <w:color w:val="000000"/>
          <w:sz w:val="18"/>
          <w:szCs w:val="18"/>
          <w:lang w:val="en-US"/>
        </w:rPr>
      </w:pPr>
    </w:p>
    <w:p w14:paraId="0A34F134" w14:textId="77777777" w:rsidR="00DF3EED" w:rsidRPr="00B15F05" w:rsidRDefault="00000000">
      <w:pPr>
        <w:pBdr>
          <w:top w:val="nil"/>
          <w:left w:val="nil"/>
          <w:bottom w:val="nil"/>
          <w:right w:val="nil"/>
          <w:between w:val="nil"/>
        </w:pBdr>
        <w:jc w:val="center"/>
        <w:rPr>
          <w:noProof/>
          <w:color w:val="000000"/>
          <w:sz w:val="18"/>
          <w:szCs w:val="18"/>
          <w:lang w:val="en-US"/>
        </w:rPr>
      </w:pPr>
      <w:r w:rsidRPr="00B15F05">
        <w:rPr>
          <w:b/>
          <w:noProof/>
          <w:color w:val="000000"/>
          <w:sz w:val="18"/>
          <w:szCs w:val="18"/>
          <w:lang w:val="en-US"/>
        </w:rPr>
        <w:t>CRITERIA EVALUATION OF LEARNING OUTCOMES</w:t>
      </w:r>
      <w:r w:rsidRPr="00B15F05">
        <w:rPr>
          <w:noProof/>
          <w:color w:val="000000"/>
          <w:sz w:val="18"/>
          <w:szCs w:val="18"/>
          <w:lang w:val="en-US"/>
        </w:rPr>
        <w:t>  </w:t>
      </w:r>
      <w:r w:rsidRPr="00B15F05">
        <w:rPr>
          <w:b/>
          <w:noProof/>
          <w:color w:val="FF0000"/>
          <w:sz w:val="18"/>
          <w:szCs w:val="18"/>
          <w:lang w:val="en-US"/>
        </w:rPr>
        <w:t> </w:t>
      </w:r>
      <w:r w:rsidRPr="00B15F05">
        <w:rPr>
          <w:noProof/>
          <w:color w:val="FF0000"/>
          <w:sz w:val="18"/>
          <w:szCs w:val="18"/>
          <w:lang w:val="en-US"/>
        </w:rPr>
        <w:t>  </w:t>
      </w:r>
    </w:p>
    <w:p w14:paraId="2C1613C3" w14:textId="77777777" w:rsidR="00DF3EED" w:rsidRPr="00B15F05" w:rsidRDefault="00000000">
      <w:pPr>
        <w:pBdr>
          <w:top w:val="nil"/>
          <w:left w:val="nil"/>
          <w:bottom w:val="nil"/>
          <w:right w:val="nil"/>
          <w:between w:val="nil"/>
        </w:pBdr>
        <w:rPr>
          <w:noProof/>
          <w:color w:val="000000"/>
          <w:sz w:val="18"/>
          <w:szCs w:val="18"/>
          <w:lang w:val="en-US"/>
        </w:rPr>
      </w:pPr>
      <w:r w:rsidRPr="00B15F05">
        <w:rPr>
          <w:noProof/>
          <w:color w:val="000000"/>
          <w:sz w:val="18"/>
          <w:szCs w:val="18"/>
          <w:lang w:val="en-US"/>
        </w:rPr>
        <w:t> </w:t>
      </w:r>
    </w:p>
    <w:tbl>
      <w:tblPr>
        <w:tblStyle w:val="a8"/>
        <w:tblW w:w="15661"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773"/>
        <w:gridCol w:w="2993"/>
        <w:gridCol w:w="3278"/>
        <w:gridCol w:w="3436"/>
        <w:gridCol w:w="4181"/>
      </w:tblGrid>
      <w:tr w:rsidR="00DF3EED" w:rsidRPr="0035524D" w14:paraId="76BF1F13" w14:textId="77777777" w:rsidTr="0035524D">
        <w:trPr>
          <w:trHeight w:val="307"/>
        </w:trPr>
        <w:tc>
          <w:tcPr>
            <w:tcW w:w="1773" w:type="dxa"/>
            <w:tcBorders>
              <w:top w:val="single" w:sz="6" w:space="0" w:color="000000"/>
              <w:left w:val="single" w:sz="6" w:space="0" w:color="000000"/>
              <w:bottom w:val="single" w:sz="6" w:space="0" w:color="000000"/>
              <w:right w:val="single" w:sz="6" w:space="0" w:color="000000"/>
            </w:tcBorders>
            <w:shd w:val="clear" w:color="auto" w:fill="C1E4F5"/>
          </w:tcPr>
          <w:p w14:paraId="6600D855" w14:textId="77777777" w:rsidR="00DF3EED" w:rsidRPr="0035524D" w:rsidRDefault="00000000">
            <w:pPr>
              <w:pBdr>
                <w:top w:val="nil"/>
                <w:left w:val="nil"/>
                <w:bottom w:val="nil"/>
                <w:right w:val="nil"/>
                <w:between w:val="nil"/>
              </w:pBdr>
              <w:rPr>
                <w:b/>
                <w:noProof/>
                <w:color w:val="000000"/>
                <w:sz w:val="16"/>
                <w:szCs w:val="16"/>
                <w:lang w:val="en-US"/>
              </w:rPr>
            </w:pPr>
            <w:r w:rsidRPr="0035524D">
              <w:rPr>
                <w:b/>
                <w:noProof/>
                <w:color w:val="000000"/>
                <w:sz w:val="16"/>
                <w:szCs w:val="16"/>
                <w:lang w:val="en-US"/>
              </w:rPr>
              <w:t>Criterion  </w:t>
            </w:r>
          </w:p>
        </w:tc>
        <w:tc>
          <w:tcPr>
            <w:tcW w:w="2993" w:type="dxa"/>
            <w:tcBorders>
              <w:top w:val="single" w:sz="6" w:space="0" w:color="000000"/>
              <w:left w:val="single" w:sz="6" w:space="0" w:color="000000"/>
              <w:bottom w:val="single" w:sz="6" w:space="0" w:color="000000"/>
              <w:right w:val="single" w:sz="6" w:space="0" w:color="000000"/>
            </w:tcBorders>
            <w:shd w:val="clear" w:color="auto" w:fill="C1E4F5"/>
          </w:tcPr>
          <w:p w14:paraId="4978336F" w14:textId="77777777" w:rsidR="00DF3EED" w:rsidRPr="0035524D" w:rsidRDefault="00000000">
            <w:pPr>
              <w:pBdr>
                <w:top w:val="nil"/>
                <w:left w:val="nil"/>
                <w:bottom w:val="nil"/>
                <w:right w:val="nil"/>
                <w:between w:val="nil"/>
              </w:pBdr>
              <w:rPr>
                <w:noProof/>
                <w:color w:val="000000"/>
                <w:sz w:val="16"/>
                <w:szCs w:val="16"/>
                <w:lang w:val="en-US"/>
              </w:rPr>
            </w:pPr>
            <w:r w:rsidRPr="0035524D">
              <w:rPr>
                <w:b/>
                <w:noProof/>
                <w:color w:val="000000"/>
                <w:sz w:val="16"/>
                <w:szCs w:val="16"/>
                <w:lang w:val="en-US"/>
              </w:rPr>
              <w:t>"Excellent"</w:t>
            </w:r>
            <w:r w:rsidRPr="0035524D">
              <w:rPr>
                <w:noProof/>
                <w:color w:val="000000"/>
                <w:sz w:val="16"/>
                <w:szCs w:val="16"/>
                <w:lang w:val="en-US"/>
              </w:rPr>
              <w:t>  </w:t>
            </w:r>
          </w:p>
          <w:p w14:paraId="2359FB26" w14:textId="77777777" w:rsidR="00DF3EED" w:rsidRPr="0035524D" w:rsidRDefault="00000000">
            <w:pPr>
              <w:pBdr>
                <w:top w:val="nil"/>
                <w:left w:val="nil"/>
                <w:bottom w:val="nil"/>
                <w:right w:val="nil"/>
                <w:between w:val="nil"/>
              </w:pBdr>
              <w:rPr>
                <w:noProof/>
                <w:color w:val="000000"/>
                <w:sz w:val="16"/>
                <w:szCs w:val="16"/>
                <w:lang w:val="en-US"/>
              </w:rPr>
            </w:pPr>
            <w:r w:rsidRPr="0035524D">
              <w:rPr>
                <w:b/>
                <w:noProof/>
                <w:color w:val="000000"/>
                <w:sz w:val="16"/>
                <w:szCs w:val="16"/>
                <w:lang w:val="en-US"/>
              </w:rPr>
              <w:t>Max. weight in %</w:t>
            </w:r>
            <w:r w:rsidRPr="0035524D">
              <w:rPr>
                <w:noProof/>
                <w:color w:val="000000"/>
                <w:sz w:val="16"/>
                <w:szCs w:val="16"/>
                <w:lang w:val="en-US"/>
              </w:rPr>
              <w:t> </w:t>
            </w:r>
          </w:p>
        </w:tc>
        <w:tc>
          <w:tcPr>
            <w:tcW w:w="3278" w:type="dxa"/>
            <w:tcBorders>
              <w:top w:val="single" w:sz="6" w:space="0" w:color="000000"/>
              <w:left w:val="single" w:sz="6" w:space="0" w:color="000000"/>
              <w:bottom w:val="single" w:sz="6" w:space="0" w:color="000000"/>
              <w:right w:val="single" w:sz="6" w:space="0" w:color="000000"/>
            </w:tcBorders>
            <w:shd w:val="clear" w:color="auto" w:fill="C1E4F5"/>
          </w:tcPr>
          <w:p w14:paraId="4E04A1C4" w14:textId="77777777" w:rsidR="00DF3EED" w:rsidRPr="0035524D" w:rsidRDefault="00000000">
            <w:pPr>
              <w:pBdr>
                <w:top w:val="nil"/>
                <w:left w:val="nil"/>
                <w:bottom w:val="nil"/>
                <w:right w:val="nil"/>
                <w:between w:val="nil"/>
              </w:pBdr>
              <w:rPr>
                <w:noProof/>
                <w:color w:val="000000"/>
                <w:sz w:val="16"/>
                <w:szCs w:val="16"/>
                <w:lang w:val="en-US"/>
              </w:rPr>
            </w:pPr>
            <w:r w:rsidRPr="0035524D">
              <w:rPr>
                <w:b/>
                <w:noProof/>
                <w:color w:val="000000"/>
                <w:sz w:val="16"/>
                <w:szCs w:val="16"/>
                <w:lang w:val="en-US"/>
              </w:rPr>
              <w:t>"Good"</w:t>
            </w:r>
            <w:r w:rsidRPr="0035524D">
              <w:rPr>
                <w:noProof/>
                <w:color w:val="000000"/>
                <w:sz w:val="16"/>
                <w:szCs w:val="16"/>
                <w:lang w:val="en-US"/>
              </w:rPr>
              <w:t>  </w:t>
            </w:r>
          </w:p>
          <w:p w14:paraId="22BEC88D" w14:textId="77777777" w:rsidR="00DF3EED" w:rsidRPr="0035524D" w:rsidRDefault="00000000">
            <w:pPr>
              <w:pBdr>
                <w:top w:val="nil"/>
                <w:left w:val="nil"/>
                <w:bottom w:val="nil"/>
                <w:right w:val="nil"/>
                <w:between w:val="nil"/>
              </w:pBdr>
              <w:rPr>
                <w:noProof/>
                <w:color w:val="000000"/>
                <w:sz w:val="16"/>
                <w:szCs w:val="16"/>
                <w:lang w:val="en-US"/>
              </w:rPr>
            </w:pPr>
            <w:r w:rsidRPr="0035524D">
              <w:rPr>
                <w:b/>
                <w:noProof/>
                <w:color w:val="000000"/>
                <w:sz w:val="16"/>
                <w:szCs w:val="16"/>
                <w:lang w:val="en-US"/>
              </w:rPr>
              <w:t>Max. weight in %</w:t>
            </w:r>
            <w:r w:rsidRPr="0035524D">
              <w:rPr>
                <w:noProof/>
                <w:color w:val="000000"/>
                <w:sz w:val="16"/>
                <w:szCs w:val="16"/>
                <w:lang w:val="en-US"/>
              </w:rPr>
              <w:t> </w:t>
            </w:r>
          </w:p>
        </w:tc>
        <w:tc>
          <w:tcPr>
            <w:tcW w:w="3436" w:type="dxa"/>
            <w:tcBorders>
              <w:top w:val="single" w:sz="6" w:space="0" w:color="000000"/>
              <w:left w:val="single" w:sz="6" w:space="0" w:color="000000"/>
              <w:bottom w:val="single" w:sz="6" w:space="0" w:color="000000"/>
              <w:right w:val="single" w:sz="6" w:space="0" w:color="000000"/>
            </w:tcBorders>
            <w:shd w:val="clear" w:color="auto" w:fill="C1E4F5"/>
          </w:tcPr>
          <w:p w14:paraId="0C2095BA" w14:textId="77777777" w:rsidR="00DF3EED" w:rsidRPr="0035524D" w:rsidRDefault="00000000">
            <w:pPr>
              <w:pBdr>
                <w:top w:val="nil"/>
                <w:left w:val="nil"/>
                <w:bottom w:val="nil"/>
                <w:right w:val="nil"/>
                <w:between w:val="nil"/>
              </w:pBdr>
              <w:rPr>
                <w:noProof/>
                <w:color w:val="000000"/>
                <w:sz w:val="16"/>
                <w:szCs w:val="16"/>
                <w:lang w:val="en-US"/>
              </w:rPr>
            </w:pPr>
            <w:r w:rsidRPr="0035524D">
              <w:rPr>
                <w:b/>
                <w:noProof/>
                <w:color w:val="000000"/>
                <w:sz w:val="16"/>
                <w:szCs w:val="16"/>
                <w:lang w:val="en-US"/>
              </w:rPr>
              <w:t>"Satisfactory"</w:t>
            </w:r>
            <w:r w:rsidRPr="0035524D">
              <w:rPr>
                <w:noProof/>
                <w:color w:val="000000"/>
                <w:sz w:val="16"/>
                <w:szCs w:val="16"/>
                <w:lang w:val="en-US"/>
              </w:rPr>
              <w:t>  </w:t>
            </w:r>
          </w:p>
          <w:p w14:paraId="591CC581" w14:textId="77777777" w:rsidR="00DF3EED" w:rsidRPr="0035524D" w:rsidRDefault="00000000">
            <w:pPr>
              <w:pBdr>
                <w:top w:val="nil"/>
                <w:left w:val="nil"/>
                <w:bottom w:val="nil"/>
                <w:right w:val="nil"/>
                <w:between w:val="nil"/>
              </w:pBdr>
              <w:rPr>
                <w:noProof/>
                <w:color w:val="000000"/>
                <w:sz w:val="16"/>
                <w:szCs w:val="16"/>
                <w:lang w:val="en-US"/>
              </w:rPr>
            </w:pPr>
            <w:r w:rsidRPr="0035524D">
              <w:rPr>
                <w:b/>
                <w:noProof/>
                <w:color w:val="000000"/>
                <w:sz w:val="16"/>
                <w:szCs w:val="16"/>
                <w:lang w:val="en-US"/>
              </w:rPr>
              <w:t>Max. weight in %</w:t>
            </w:r>
            <w:r w:rsidRPr="0035524D">
              <w:rPr>
                <w:noProof/>
                <w:color w:val="000000"/>
                <w:sz w:val="16"/>
                <w:szCs w:val="16"/>
                <w:lang w:val="en-US"/>
              </w:rPr>
              <w:t> </w:t>
            </w:r>
          </w:p>
        </w:tc>
        <w:tc>
          <w:tcPr>
            <w:tcW w:w="4181" w:type="dxa"/>
            <w:tcBorders>
              <w:top w:val="single" w:sz="6" w:space="0" w:color="000000"/>
              <w:left w:val="single" w:sz="6" w:space="0" w:color="000000"/>
              <w:bottom w:val="single" w:sz="6" w:space="0" w:color="000000"/>
              <w:right w:val="single" w:sz="6" w:space="0" w:color="000000"/>
            </w:tcBorders>
            <w:shd w:val="clear" w:color="auto" w:fill="C1E4F5"/>
          </w:tcPr>
          <w:p w14:paraId="3FD1C3E6" w14:textId="77777777" w:rsidR="00DF3EED" w:rsidRPr="0035524D" w:rsidRDefault="00000000">
            <w:pPr>
              <w:pBdr>
                <w:top w:val="nil"/>
                <w:left w:val="nil"/>
                <w:bottom w:val="nil"/>
                <w:right w:val="nil"/>
                <w:between w:val="nil"/>
              </w:pBdr>
              <w:rPr>
                <w:noProof/>
                <w:color w:val="000000"/>
                <w:sz w:val="16"/>
                <w:szCs w:val="16"/>
                <w:lang w:val="en-US"/>
              </w:rPr>
            </w:pPr>
            <w:r w:rsidRPr="0035524D">
              <w:rPr>
                <w:b/>
                <w:noProof/>
                <w:color w:val="000000"/>
                <w:sz w:val="16"/>
                <w:szCs w:val="16"/>
                <w:lang w:val="en-US"/>
              </w:rPr>
              <w:t>"Unsatisfactory"</w:t>
            </w:r>
            <w:r w:rsidRPr="0035524D">
              <w:rPr>
                <w:noProof/>
                <w:color w:val="000000"/>
                <w:sz w:val="16"/>
                <w:szCs w:val="16"/>
                <w:lang w:val="en-US"/>
              </w:rPr>
              <w:t>  </w:t>
            </w:r>
          </w:p>
          <w:p w14:paraId="6D5526D1" w14:textId="77777777" w:rsidR="00DF3EED" w:rsidRPr="0035524D" w:rsidRDefault="00000000">
            <w:pPr>
              <w:pBdr>
                <w:top w:val="nil"/>
                <w:left w:val="nil"/>
                <w:bottom w:val="nil"/>
                <w:right w:val="nil"/>
                <w:between w:val="nil"/>
              </w:pBdr>
              <w:rPr>
                <w:noProof/>
                <w:color w:val="000000"/>
                <w:sz w:val="16"/>
                <w:szCs w:val="16"/>
                <w:lang w:val="en-US"/>
              </w:rPr>
            </w:pPr>
            <w:r w:rsidRPr="0035524D">
              <w:rPr>
                <w:b/>
                <w:noProof/>
                <w:color w:val="000000"/>
                <w:sz w:val="16"/>
                <w:szCs w:val="16"/>
                <w:lang w:val="en-US"/>
              </w:rPr>
              <w:t>Max. weight in %</w:t>
            </w:r>
            <w:r w:rsidRPr="0035524D">
              <w:rPr>
                <w:noProof/>
                <w:color w:val="000000"/>
                <w:sz w:val="16"/>
                <w:szCs w:val="16"/>
                <w:lang w:val="en-US"/>
              </w:rPr>
              <w:t> </w:t>
            </w:r>
          </w:p>
        </w:tc>
      </w:tr>
      <w:tr w:rsidR="00DF3EED" w:rsidRPr="0035524D" w14:paraId="1FA19395" w14:textId="77777777" w:rsidTr="0035524D">
        <w:trPr>
          <w:trHeight w:val="307"/>
        </w:trPr>
        <w:tc>
          <w:tcPr>
            <w:tcW w:w="1773" w:type="dxa"/>
            <w:tcBorders>
              <w:top w:val="single" w:sz="6" w:space="0" w:color="000000"/>
              <w:left w:val="single" w:sz="6" w:space="0" w:color="000000"/>
              <w:bottom w:val="single" w:sz="6" w:space="0" w:color="000000"/>
              <w:right w:val="single" w:sz="6" w:space="0" w:color="000000"/>
            </w:tcBorders>
            <w:shd w:val="clear" w:color="auto" w:fill="C1E4F5"/>
          </w:tcPr>
          <w:p w14:paraId="1D18258C" w14:textId="6882F4C5" w:rsidR="00DF3EED" w:rsidRPr="0035524D" w:rsidRDefault="0035524D">
            <w:pPr>
              <w:pBdr>
                <w:top w:val="nil"/>
                <w:left w:val="nil"/>
                <w:bottom w:val="nil"/>
                <w:right w:val="nil"/>
                <w:between w:val="nil"/>
              </w:pBdr>
              <w:rPr>
                <w:noProof/>
                <w:color w:val="000000"/>
                <w:sz w:val="16"/>
                <w:szCs w:val="16"/>
                <w:lang w:val="en-US"/>
              </w:rPr>
            </w:pPr>
            <w:r w:rsidRPr="0035524D">
              <w:rPr>
                <w:noProof/>
                <w:color w:val="000000"/>
                <w:sz w:val="16"/>
                <w:szCs w:val="16"/>
              </w:rPr>
              <w:t>Intercultural diagnosis and analysis</w:t>
            </w:r>
          </w:p>
        </w:tc>
        <w:tc>
          <w:tcPr>
            <w:tcW w:w="2993" w:type="dxa"/>
            <w:tcBorders>
              <w:top w:val="single" w:sz="6" w:space="0" w:color="000000"/>
              <w:left w:val="single" w:sz="6" w:space="0" w:color="000000"/>
              <w:bottom w:val="single" w:sz="6" w:space="0" w:color="000000"/>
              <w:right w:val="single" w:sz="6" w:space="0" w:color="000000"/>
            </w:tcBorders>
            <w:shd w:val="clear" w:color="auto" w:fill="C1E4F5"/>
          </w:tcPr>
          <w:p w14:paraId="42653943" w14:textId="765F1BF2" w:rsidR="00DF3EED" w:rsidRPr="0035524D" w:rsidRDefault="00000000">
            <w:pPr>
              <w:pBdr>
                <w:top w:val="nil"/>
                <w:left w:val="nil"/>
                <w:bottom w:val="nil"/>
                <w:right w:val="nil"/>
                <w:between w:val="nil"/>
              </w:pBdr>
              <w:rPr>
                <w:noProof/>
                <w:color w:val="000000"/>
                <w:sz w:val="16"/>
                <w:szCs w:val="16"/>
                <w:lang w:val="en-US"/>
              </w:rPr>
            </w:pPr>
            <w:r w:rsidRPr="0035524D">
              <w:rPr>
                <w:noProof/>
                <w:color w:val="000000"/>
                <w:sz w:val="16"/>
                <w:szCs w:val="16"/>
                <w:lang w:val="en-US"/>
              </w:rPr>
              <w:t xml:space="preserve">90-100% </w:t>
            </w:r>
            <w:r w:rsidR="0035524D" w:rsidRPr="0035524D">
              <w:rPr>
                <w:noProof/>
                <w:color w:val="000000"/>
                <w:sz w:val="16"/>
                <w:szCs w:val="16"/>
              </w:rPr>
              <w:t>Identifies all key intercultural variables: participants, power relations, genre, context, norms, implicit meanings. Explains precisely how these variables create translation risk and predicts likely target audience interpretation.</w:t>
            </w:r>
          </w:p>
        </w:tc>
        <w:tc>
          <w:tcPr>
            <w:tcW w:w="3278" w:type="dxa"/>
            <w:tcBorders>
              <w:top w:val="single" w:sz="6" w:space="0" w:color="000000"/>
              <w:left w:val="single" w:sz="6" w:space="0" w:color="000000"/>
              <w:bottom w:val="single" w:sz="6" w:space="0" w:color="000000"/>
              <w:right w:val="single" w:sz="6" w:space="0" w:color="000000"/>
            </w:tcBorders>
            <w:shd w:val="clear" w:color="auto" w:fill="C1E4F5"/>
          </w:tcPr>
          <w:p w14:paraId="40528B2B" w14:textId="24D4A26A" w:rsidR="00DF3EED" w:rsidRPr="0035524D" w:rsidRDefault="00000000">
            <w:pPr>
              <w:pBdr>
                <w:top w:val="nil"/>
                <w:left w:val="nil"/>
                <w:bottom w:val="nil"/>
                <w:right w:val="nil"/>
                <w:between w:val="nil"/>
              </w:pBdr>
              <w:rPr>
                <w:noProof/>
                <w:color w:val="000000"/>
                <w:sz w:val="16"/>
                <w:szCs w:val="16"/>
                <w:lang w:val="en-US"/>
              </w:rPr>
            </w:pPr>
            <w:r w:rsidRPr="0035524D">
              <w:rPr>
                <w:noProof/>
                <w:color w:val="000000"/>
                <w:sz w:val="16"/>
                <w:szCs w:val="16"/>
                <w:lang w:val="en-US"/>
              </w:rPr>
              <w:t xml:space="preserve">75-89% </w:t>
            </w:r>
            <w:r w:rsidR="0035524D" w:rsidRPr="0035524D">
              <w:rPr>
                <w:noProof/>
                <w:color w:val="000000"/>
                <w:sz w:val="16"/>
                <w:szCs w:val="16"/>
              </w:rPr>
              <w:t>Identifies most relevant intercultural variables and explains the main risks. Interpretation is mostly accurate, with minor omissions or overgeneralizations.</w:t>
            </w:r>
            <w:r w:rsidRPr="0035524D">
              <w:rPr>
                <w:noProof/>
                <w:color w:val="000000"/>
                <w:sz w:val="16"/>
                <w:szCs w:val="16"/>
                <w:lang w:val="en-US"/>
              </w:rPr>
              <w:tab/>
            </w:r>
          </w:p>
        </w:tc>
        <w:tc>
          <w:tcPr>
            <w:tcW w:w="3436" w:type="dxa"/>
            <w:tcBorders>
              <w:top w:val="single" w:sz="6" w:space="0" w:color="000000"/>
              <w:left w:val="single" w:sz="6" w:space="0" w:color="000000"/>
              <w:bottom w:val="single" w:sz="6" w:space="0" w:color="000000"/>
              <w:right w:val="single" w:sz="6" w:space="0" w:color="000000"/>
            </w:tcBorders>
            <w:shd w:val="clear" w:color="auto" w:fill="C1E4F5"/>
          </w:tcPr>
          <w:p w14:paraId="39B1C391" w14:textId="002F8179" w:rsidR="00DF3EED" w:rsidRPr="0035524D" w:rsidRDefault="00000000">
            <w:pPr>
              <w:pBdr>
                <w:top w:val="nil"/>
                <w:left w:val="nil"/>
                <w:bottom w:val="nil"/>
                <w:right w:val="nil"/>
                <w:between w:val="nil"/>
              </w:pBdr>
              <w:rPr>
                <w:noProof/>
                <w:color w:val="000000"/>
                <w:sz w:val="16"/>
                <w:szCs w:val="16"/>
                <w:lang w:val="en-US"/>
              </w:rPr>
            </w:pPr>
            <w:r w:rsidRPr="0035524D">
              <w:rPr>
                <w:noProof/>
                <w:color w:val="000000"/>
                <w:sz w:val="16"/>
                <w:szCs w:val="16"/>
                <w:lang w:val="en-US"/>
              </w:rPr>
              <w:t xml:space="preserve">60-74% </w:t>
            </w:r>
            <w:r w:rsidR="0035524D" w:rsidRPr="0035524D">
              <w:rPr>
                <w:noProof/>
                <w:color w:val="000000"/>
                <w:sz w:val="16"/>
                <w:szCs w:val="16"/>
              </w:rPr>
              <w:t>Identifies some variables but analysis is partial. Misses major pragmatic triggers or relies on vague cultural statements. Limited prediction of audience response.</w:t>
            </w:r>
            <w:r w:rsidRPr="0035524D">
              <w:rPr>
                <w:noProof/>
                <w:color w:val="000000"/>
                <w:sz w:val="16"/>
                <w:szCs w:val="16"/>
                <w:lang w:val="en-US"/>
              </w:rPr>
              <w:t>.</w:t>
            </w:r>
            <w:r w:rsidRPr="0035524D">
              <w:rPr>
                <w:noProof/>
                <w:color w:val="000000"/>
                <w:sz w:val="16"/>
                <w:szCs w:val="16"/>
                <w:lang w:val="en-US"/>
              </w:rPr>
              <w:tab/>
            </w:r>
          </w:p>
        </w:tc>
        <w:tc>
          <w:tcPr>
            <w:tcW w:w="4181" w:type="dxa"/>
            <w:tcBorders>
              <w:top w:val="single" w:sz="6" w:space="0" w:color="000000"/>
              <w:left w:val="single" w:sz="6" w:space="0" w:color="000000"/>
              <w:bottom w:val="single" w:sz="6" w:space="0" w:color="000000"/>
              <w:right w:val="single" w:sz="6" w:space="0" w:color="000000"/>
            </w:tcBorders>
            <w:shd w:val="clear" w:color="auto" w:fill="C1E4F5"/>
          </w:tcPr>
          <w:p w14:paraId="05F9A591" w14:textId="77777777" w:rsidR="0035524D" w:rsidRPr="0035524D" w:rsidRDefault="00000000" w:rsidP="0035524D">
            <w:pPr>
              <w:pBdr>
                <w:top w:val="nil"/>
                <w:left w:val="nil"/>
                <w:bottom w:val="nil"/>
                <w:right w:val="nil"/>
                <w:between w:val="nil"/>
              </w:pBdr>
              <w:rPr>
                <w:noProof/>
                <w:color w:val="000000"/>
                <w:sz w:val="16"/>
                <w:szCs w:val="16"/>
                <w:lang w:val="ru-RU"/>
              </w:rPr>
            </w:pPr>
            <w:r w:rsidRPr="0035524D">
              <w:rPr>
                <w:noProof/>
                <w:color w:val="000000"/>
                <w:sz w:val="16"/>
                <w:szCs w:val="16"/>
                <w:lang w:val="en-US"/>
              </w:rPr>
              <w:t xml:space="preserve">0-59% </w:t>
            </w:r>
            <w:r w:rsidR="0035524D" w:rsidRPr="0035524D">
              <w:rPr>
                <w:noProof/>
                <w:color w:val="000000"/>
                <w:sz w:val="16"/>
                <w:szCs w:val="16"/>
                <w:lang w:val="ru-RU"/>
              </w:rPr>
              <w:t>Fails to diagnose intercultural factors or gives stereotypical, unsupported explanations. Cannot connect analysis to translation problems.</w:t>
            </w:r>
          </w:p>
          <w:p w14:paraId="73A86E6F" w14:textId="55515110" w:rsidR="00DF3EED" w:rsidRPr="0035524D" w:rsidRDefault="00DF3EED">
            <w:pPr>
              <w:pBdr>
                <w:top w:val="nil"/>
                <w:left w:val="nil"/>
                <w:bottom w:val="nil"/>
                <w:right w:val="nil"/>
                <w:between w:val="nil"/>
              </w:pBdr>
              <w:rPr>
                <w:noProof/>
                <w:color w:val="000000"/>
                <w:sz w:val="16"/>
                <w:szCs w:val="16"/>
                <w:lang w:val="en-US"/>
              </w:rPr>
            </w:pPr>
          </w:p>
        </w:tc>
      </w:tr>
      <w:tr w:rsidR="00DF3EED" w:rsidRPr="0035524D" w14:paraId="5BFEC008" w14:textId="77777777" w:rsidTr="0035524D">
        <w:trPr>
          <w:trHeight w:val="307"/>
        </w:trPr>
        <w:tc>
          <w:tcPr>
            <w:tcW w:w="1773" w:type="dxa"/>
            <w:tcBorders>
              <w:top w:val="single" w:sz="6" w:space="0" w:color="000000"/>
              <w:left w:val="single" w:sz="6" w:space="0" w:color="000000"/>
              <w:bottom w:val="single" w:sz="6" w:space="0" w:color="000000"/>
              <w:right w:val="single" w:sz="6" w:space="0" w:color="000000"/>
            </w:tcBorders>
            <w:shd w:val="clear" w:color="auto" w:fill="C1E4F5"/>
          </w:tcPr>
          <w:p w14:paraId="14A78D54" w14:textId="4290F1F1" w:rsidR="00DF3EED" w:rsidRPr="0035524D" w:rsidRDefault="0035524D">
            <w:pPr>
              <w:pBdr>
                <w:top w:val="nil"/>
                <w:left w:val="nil"/>
                <w:bottom w:val="nil"/>
                <w:right w:val="nil"/>
                <w:between w:val="nil"/>
              </w:pBdr>
              <w:rPr>
                <w:b/>
                <w:noProof/>
                <w:color w:val="000000"/>
                <w:sz w:val="16"/>
                <w:szCs w:val="16"/>
                <w:lang w:val="en-US"/>
              </w:rPr>
            </w:pPr>
            <w:r w:rsidRPr="0035524D">
              <w:rPr>
                <w:noProof/>
                <w:color w:val="000000"/>
                <w:sz w:val="16"/>
                <w:szCs w:val="16"/>
              </w:rPr>
              <w:t>Application of intercultural communication strategies</w:t>
            </w:r>
          </w:p>
        </w:tc>
        <w:tc>
          <w:tcPr>
            <w:tcW w:w="2993" w:type="dxa"/>
            <w:tcBorders>
              <w:top w:val="single" w:sz="6" w:space="0" w:color="000000"/>
              <w:left w:val="single" w:sz="6" w:space="0" w:color="000000"/>
              <w:bottom w:val="single" w:sz="6" w:space="0" w:color="000000"/>
              <w:right w:val="single" w:sz="6" w:space="0" w:color="000000"/>
            </w:tcBorders>
            <w:shd w:val="clear" w:color="auto" w:fill="C1E4F5"/>
          </w:tcPr>
          <w:p w14:paraId="7AE58CF4" w14:textId="306E9D92" w:rsidR="00DF3EED" w:rsidRPr="0035524D" w:rsidRDefault="00000000">
            <w:pPr>
              <w:pBdr>
                <w:top w:val="nil"/>
                <w:left w:val="nil"/>
                <w:bottom w:val="nil"/>
                <w:right w:val="nil"/>
                <w:between w:val="nil"/>
              </w:pBdr>
              <w:rPr>
                <w:b/>
                <w:noProof/>
                <w:color w:val="000000"/>
                <w:sz w:val="16"/>
                <w:szCs w:val="16"/>
                <w:lang w:val="en-US"/>
              </w:rPr>
            </w:pPr>
            <w:r w:rsidRPr="0035524D">
              <w:rPr>
                <w:noProof/>
                <w:color w:val="000000"/>
                <w:sz w:val="16"/>
                <w:szCs w:val="16"/>
                <w:lang w:val="en-US"/>
              </w:rPr>
              <w:t xml:space="preserve">90-100% </w:t>
            </w:r>
            <w:r w:rsidR="0035524D" w:rsidRPr="0035524D">
              <w:rPr>
                <w:noProof/>
                <w:color w:val="000000"/>
                <w:sz w:val="16"/>
                <w:szCs w:val="16"/>
              </w:rPr>
              <w:t>Selects strategies that match purpose and context: adaptation, clarification, repair, mitigation, explicitation where needed. Decisions are consistent and minimize pragmatic risk.</w:t>
            </w:r>
          </w:p>
        </w:tc>
        <w:tc>
          <w:tcPr>
            <w:tcW w:w="3278" w:type="dxa"/>
            <w:tcBorders>
              <w:top w:val="single" w:sz="6" w:space="0" w:color="000000"/>
              <w:left w:val="single" w:sz="6" w:space="0" w:color="000000"/>
              <w:bottom w:val="single" w:sz="6" w:space="0" w:color="000000"/>
              <w:right w:val="single" w:sz="6" w:space="0" w:color="000000"/>
            </w:tcBorders>
            <w:shd w:val="clear" w:color="auto" w:fill="C1E4F5"/>
          </w:tcPr>
          <w:p w14:paraId="535D6ABE" w14:textId="1353DF57" w:rsidR="00DF3EED" w:rsidRPr="0035524D" w:rsidRDefault="00000000">
            <w:pPr>
              <w:pBdr>
                <w:top w:val="nil"/>
                <w:left w:val="nil"/>
                <w:bottom w:val="nil"/>
                <w:right w:val="nil"/>
                <w:between w:val="nil"/>
              </w:pBdr>
              <w:rPr>
                <w:b/>
                <w:noProof/>
                <w:color w:val="000000"/>
                <w:sz w:val="16"/>
                <w:szCs w:val="16"/>
                <w:lang w:val="en-US"/>
              </w:rPr>
            </w:pPr>
            <w:r w:rsidRPr="0035524D">
              <w:rPr>
                <w:noProof/>
                <w:color w:val="000000"/>
                <w:sz w:val="16"/>
                <w:szCs w:val="16"/>
                <w:lang w:val="en-US"/>
              </w:rPr>
              <w:t xml:space="preserve">75-89% </w:t>
            </w:r>
            <w:r w:rsidR="0035524D" w:rsidRPr="0035524D">
              <w:rPr>
                <w:noProof/>
                <w:color w:val="000000"/>
                <w:sz w:val="16"/>
                <w:szCs w:val="16"/>
              </w:rPr>
              <w:t>Chooses generally appropriate strategies with minor inconsistencies. Risk management is mostly sound.</w:t>
            </w:r>
            <w:r w:rsidRPr="0035524D">
              <w:rPr>
                <w:noProof/>
                <w:color w:val="000000"/>
                <w:sz w:val="16"/>
                <w:szCs w:val="16"/>
                <w:lang w:val="en-US"/>
              </w:rPr>
              <w:tab/>
            </w:r>
          </w:p>
        </w:tc>
        <w:tc>
          <w:tcPr>
            <w:tcW w:w="3436" w:type="dxa"/>
            <w:tcBorders>
              <w:top w:val="single" w:sz="6" w:space="0" w:color="000000"/>
              <w:left w:val="single" w:sz="6" w:space="0" w:color="000000"/>
              <w:bottom w:val="single" w:sz="6" w:space="0" w:color="000000"/>
              <w:right w:val="single" w:sz="6" w:space="0" w:color="000000"/>
            </w:tcBorders>
            <w:shd w:val="clear" w:color="auto" w:fill="C1E4F5"/>
          </w:tcPr>
          <w:p w14:paraId="41D4EFD6" w14:textId="711E6C86" w:rsidR="00DF3EED" w:rsidRPr="0035524D" w:rsidRDefault="00000000">
            <w:pPr>
              <w:pBdr>
                <w:top w:val="nil"/>
                <w:left w:val="nil"/>
                <w:bottom w:val="nil"/>
                <w:right w:val="nil"/>
                <w:between w:val="nil"/>
              </w:pBdr>
              <w:rPr>
                <w:b/>
                <w:noProof/>
                <w:color w:val="000000"/>
                <w:sz w:val="16"/>
                <w:szCs w:val="16"/>
                <w:lang w:val="en-US"/>
              </w:rPr>
            </w:pPr>
            <w:r w:rsidRPr="0035524D">
              <w:rPr>
                <w:noProof/>
                <w:color w:val="000000"/>
                <w:sz w:val="16"/>
                <w:szCs w:val="16"/>
                <w:lang w:val="en-US"/>
              </w:rPr>
              <w:t xml:space="preserve">60-74% </w:t>
            </w:r>
            <w:r w:rsidR="0035524D" w:rsidRPr="0035524D">
              <w:rPr>
                <w:noProof/>
                <w:color w:val="000000"/>
                <w:sz w:val="16"/>
                <w:szCs w:val="16"/>
              </w:rPr>
              <w:t>Strategy choice is basic or inconsistent. Some choices increase pragmatic risk or ignore context constraints.</w:t>
            </w:r>
          </w:p>
        </w:tc>
        <w:tc>
          <w:tcPr>
            <w:tcW w:w="4181" w:type="dxa"/>
            <w:tcBorders>
              <w:top w:val="single" w:sz="6" w:space="0" w:color="000000"/>
              <w:left w:val="single" w:sz="6" w:space="0" w:color="000000"/>
              <w:bottom w:val="single" w:sz="6" w:space="0" w:color="000000"/>
              <w:right w:val="single" w:sz="6" w:space="0" w:color="000000"/>
            </w:tcBorders>
            <w:shd w:val="clear" w:color="auto" w:fill="C1E4F5"/>
          </w:tcPr>
          <w:p w14:paraId="52633F7E" w14:textId="77777777" w:rsidR="0035524D" w:rsidRPr="0035524D" w:rsidRDefault="00000000" w:rsidP="0035524D">
            <w:pPr>
              <w:pBdr>
                <w:top w:val="nil"/>
                <w:left w:val="nil"/>
                <w:bottom w:val="nil"/>
                <w:right w:val="nil"/>
                <w:between w:val="nil"/>
              </w:pBdr>
              <w:rPr>
                <w:noProof/>
                <w:color w:val="000000"/>
                <w:sz w:val="16"/>
                <w:szCs w:val="16"/>
                <w:lang w:val="ru-RU"/>
              </w:rPr>
            </w:pPr>
            <w:r w:rsidRPr="0035524D">
              <w:rPr>
                <w:noProof/>
                <w:color w:val="000000"/>
                <w:sz w:val="16"/>
                <w:szCs w:val="16"/>
                <w:lang w:val="en-US"/>
              </w:rPr>
              <w:t xml:space="preserve">0-59% </w:t>
            </w:r>
            <w:r w:rsidR="0035524D" w:rsidRPr="0035524D">
              <w:rPr>
                <w:noProof/>
                <w:color w:val="000000"/>
                <w:sz w:val="16"/>
                <w:szCs w:val="16"/>
                <w:lang w:val="ru-RU"/>
              </w:rPr>
              <w:t>Strategies are absent, random, or harmful to communicative effect. Clear mismanagement of politeness, indirectness, or intent.</w:t>
            </w:r>
          </w:p>
          <w:p w14:paraId="2101C567" w14:textId="4487A787" w:rsidR="00DF3EED" w:rsidRPr="0035524D" w:rsidRDefault="00DF3EED">
            <w:pPr>
              <w:pBdr>
                <w:top w:val="nil"/>
                <w:left w:val="nil"/>
                <w:bottom w:val="nil"/>
                <w:right w:val="nil"/>
                <w:between w:val="nil"/>
              </w:pBdr>
              <w:rPr>
                <w:b/>
                <w:noProof/>
                <w:color w:val="000000"/>
                <w:sz w:val="16"/>
                <w:szCs w:val="16"/>
                <w:lang w:val="en-US"/>
              </w:rPr>
            </w:pPr>
          </w:p>
        </w:tc>
      </w:tr>
      <w:tr w:rsidR="00DF3EED" w:rsidRPr="0035524D" w14:paraId="6EF742A1" w14:textId="77777777" w:rsidTr="0035524D">
        <w:trPr>
          <w:trHeight w:val="307"/>
        </w:trPr>
        <w:tc>
          <w:tcPr>
            <w:tcW w:w="1773" w:type="dxa"/>
            <w:tcBorders>
              <w:top w:val="single" w:sz="6" w:space="0" w:color="000000"/>
              <w:left w:val="single" w:sz="6" w:space="0" w:color="000000"/>
              <w:bottom w:val="single" w:sz="6" w:space="0" w:color="000000"/>
              <w:right w:val="single" w:sz="6" w:space="0" w:color="000000"/>
            </w:tcBorders>
            <w:shd w:val="clear" w:color="auto" w:fill="C1E4F5"/>
          </w:tcPr>
          <w:p w14:paraId="5719D4E9" w14:textId="46D10ECD" w:rsidR="00DF3EED" w:rsidRPr="0035524D" w:rsidRDefault="0035524D">
            <w:pPr>
              <w:pBdr>
                <w:top w:val="nil"/>
                <w:left w:val="nil"/>
                <w:bottom w:val="nil"/>
                <w:right w:val="nil"/>
                <w:between w:val="nil"/>
              </w:pBdr>
              <w:rPr>
                <w:b/>
                <w:noProof/>
                <w:color w:val="000000"/>
                <w:sz w:val="16"/>
                <w:szCs w:val="16"/>
                <w:lang w:val="en-US"/>
              </w:rPr>
            </w:pPr>
            <w:r w:rsidRPr="0035524D">
              <w:rPr>
                <w:noProof/>
                <w:color w:val="000000"/>
                <w:sz w:val="16"/>
                <w:szCs w:val="16"/>
              </w:rPr>
              <w:t>Translation product quality and communicative effect</w:t>
            </w:r>
          </w:p>
        </w:tc>
        <w:tc>
          <w:tcPr>
            <w:tcW w:w="2993" w:type="dxa"/>
            <w:tcBorders>
              <w:top w:val="single" w:sz="6" w:space="0" w:color="000000"/>
              <w:left w:val="single" w:sz="6" w:space="0" w:color="000000"/>
              <w:bottom w:val="single" w:sz="6" w:space="0" w:color="000000"/>
              <w:right w:val="single" w:sz="6" w:space="0" w:color="000000"/>
            </w:tcBorders>
            <w:shd w:val="clear" w:color="auto" w:fill="C1E4F5"/>
          </w:tcPr>
          <w:p w14:paraId="1509DEF7" w14:textId="56FDD041" w:rsidR="00DF3EED" w:rsidRPr="0035524D" w:rsidRDefault="00000000">
            <w:pPr>
              <w:pBdr>
                <w:top w:val="nil"/>
                <w:left w:val="nil"/>
                <w:bottom w:val="nil"/>
                <w:right w:val="nil"/>
                <w:between w:val="nil"/>
              </w:pBdr>
              <w:rPr>
                <w:b/>
                <w:noProof/>
                <w:color w:val="000000"/>
                <w:sz w:val="16"/>
                <w:szCs w:val="16"/>
                <w:lang w:val="en-US"/>
              </w:rPr>
            </w:pPr>
            <w:r w:rsidRPr="0035524D">
              <w:rPr>
                <w:noProof/>
                <w:color w:val="000000"/>
                <w:sz w:val="16"/>
                <w:szCs w:val="16"/>
                <w:lang w:val="en-US"/>
              </w:rPr>
              <w:t xml:space="preserve">90-100% </w:t>
            </w:r>
            <w:r w:rsidR="0035524D" w:rsidRPr="0035524D">
              <w:rPr>
                <w:noProof/>
                <w:color w:val="000000"/>
                <w:sz w:val="16"/>
                <w:szCs w:val="16"/>
              </w:rPr>
              <w:t>Translation achieves intended communicative effect in the target culture and genre. Meaning, stance, and interpersonal relations are preserved or responsibly adapted. Reads naturally and professionally.</w:t>
            </w:r>
            <w:r w:rsidRPr="0035524D">
              <w:rPr>
                <w:noProof/>
                <w:color w:val="000000"/>
                <w:sz w:val="16"/>
                <w:szCs w:val="16"/>
                <w:lang w:val="en-US"/>
              </w:rPr>
              <w:tab/>
            </w:r>
          </w:p>
        </w:tc>
        <w:tc>
          <w:tcPr>
            <w:tcW w:w="3278" w:type="dxa"/>
            <w:tcBorders>
              <w:top w:val="single" w:sz="6" w:space="0" w:color="000000"/>
              <w:left w:val="single" w:sz="6" w:space="0" w:color="000000"/>
              <w:bottom w:val="single" w:sz="6" w:space="0" w:color="000000"/>
              <w:right w:val="single" w:sz="6" w:space="0" w:color="000000"/>
            </w:tcBorders>
            <w:shd w:val="clear" w:color="auto" w:fill="C1E4F5"/>
          </w:tcPr>
          <w:p w14:paraId="36BB67EC" w14:textId="1BB5C933" w:rsidR="00DF3EED" w:rsidRPr="0035524D" w:rsidRDefault="00000000">
            <w:pPr>
              <w:pBdr>
                <w:top w:val="nil"/>
                <w:left w:val="nil"/>
                <w:bottom w:val="nil"/>
                <w:right w:val="nil"/>
                <w:between w:val="nil"/>
              </w:pBdr>
              <w:rPr>
                <w:b/>
                <w:noProof/>
                <w:color w:val="000000"/>
                <w:sz w:val="16"/>
                <w:szCs w:val="16"/>
                <w:lang w:val="en-US"/>
              </w:rPr>
            </w:pPr>
            <w:r w:rsidRPr="0035524D">
              <w:rPr>
                <w:noProof/>
                <w:color w:val="000000"/>
                <w:sz w:val="16"/>
                <w:szCs w:val="16"/>
                <w:lang w:val="en-US"/>
              </w:rPr>
              <w:t xml:space="preserve">75-89% </w:t>
            </w:r>
            <w:r w:rsidR="0035524D" w:rsidRPr="0035524D">
              <w:rPr>
                <w:noProof/>
                <w:color w:val="000000"/>
                <w:sz w:val="16"/>
                <w:szCs w:val="16"/>
              </w:rPr>
              <w:t>Translation is clear and generally effective. Minor losses in nuance, stance, or interpersonal meaning, but overall acceptability is high.</w:t>
            </w:r>
          </w:p>
        </w:tc>
        <w:tc>
          <w:tcPr>
            <w:tcW w:w="3436" w:type="dxa"/>
            <w:tcBorders>
              <w:top w:val="single" w:sz="6" w:space="0" w:color="000000"/>
              <w:left w:val="single" w:sz="6" w:space="0" w:color="000000"/>
              <w:bottom w:val="single" w:sz="6" w:space="0" w:color="000000"/>
              <w:right w:val="single" w:sz="6" w:space="0" w:color="000000"/>
            </w:tcBorders>
            <w:shd w:val="clear" w:color="auto" w:fill="C1E4F5"/>
          </w:tcPr>
          <w:p w14:paraId="4E8E996E" w14:textId="65749B8D" w:rsidR="00DF3EED" w:rsidRPr="0035524D" w:rsidRDefault="00000000">
            <w:pPr>
              <w:pBdr>
                <w:top w:val="nil"/>
                <w:left w:val="nil"/>
                <w:bottom w:val="nil"/>
                <w:right w:val="nil"/>
                <w:between w:val="nil"/>
              </w:pBdr>
              <w:rPr>
                <w:b/>
                <w:noProof/>
                <w:color w:val="000000"/>
                <w:sz w:val="16"/>
                <w:szCs w:val="16"/>
                <w:lang w:val="en-US"/>
              </w:rPr>
            </w:pPr>
            <w:r w:rsidRPr="0035524D">
              <w:rPr>
                <w:noProof/>
                <w:color w:val="000000"/>
                <w:sz w:val="16"/>
                <w:szCs w:val="16"/>
                <w:lang w:val="en-US"/>
              </w:rPr>
              <w:t xml:space="preserve">60-74% </w:t>
            </w:r>
            <w:r w:rsidR="0035524D" w:rsidRPr="0035524D">
              <w:rPr>
                <w:noProof/>
                <w:color w:val="000000"/>
                <w:sz w:val="16"/>
                <w:szCs w:val="16"/>
              </w:rPr>
              <w:t>Translation communicates basic meaning but shows noticeable awkwardness, register shifts, or pragmatic mismatches. Several important nuances are lost.</w:t>
            </w:r>
          </w:p>
        </w:tc>
        <w:tc>
          <w:tcPr>
            <w:tcW w:w="4181" w:type="dxa"/>
            <w:tcBorders>
              <w:top w:val="single" w:sz="6" w:space="0" w:color="000000"/>
              <w:left w:val="single" w:sz="6" w:space="0" w:color="000000"/>
              <w:bottom w:val="single" w:sz="6" w:space="0" w:color="000000"/>
              <w:right w:val="single" w:sz="6" w:space="0" w:color="000000"/>
            </w:tcBorders>
            <w:shd w:val="clear" w:color="auto" w:fill="C1E4F5"/>
          </w:tcPr>
          <w:p w14:paraId="26C82EDE" w14:textId="77777777" w:rsidR="0035524D" w:rsidRPr="0035524D" w:rsidRDefault="00000000" w:rsidP="0035524D">
            <w:pPr>
              <w:pBdr>
                <w:top w:val="nil"/>
                <w:left w:val="nil"/>
                <w:bottom w:val="nil"/>
                <w:right w:val="nil"/>
                <w:between w:val="nil"/>
              </w:pBdr>
              <w:rPr>
                <w:noProof/>
                <w:color w:val="000000"/>
                <w:sz w:val="16"/>
                <w:szCs w:val="16"/>
                <w:lang w:val="ru-RU"/>
              </w:rPr>
            </w:pPr>
            <w:r w:rsidRPr="0035524D">
              <w:rPr>
                <w:noProof/>
                <w:color w:val="000000"/>
                <w:sz w:val="16"/>
                <w:szCs w:val="16"/>
                <w:lang w:val="en-US"/>
              </w:rPr>
              <w:t xml:space="preserve">0-59% </w:t>
            </w:r>
            <w:r w:rsidR="0035524D" w:rsidRPr="0035524D">
              <w:rPr>
                <w:noProof/>
                <w:color w:val="000000"/>
                <w:sz w:val="16"/>
                <w:szCs w:val="16"/>
                <w:lang w:val="ru-RU"/>
              </w:rPr>
              <w:t>Translation is unclear or inappropriate for the target audience. Serious errors distort meaning, tone, or social relations.</w:t>
            </w:r>
          </w:p>
          <w:p w14:paraId="4FA102DA" w14:textId="68BACBA5" w:rsidR="00DF3EED" w:rsidRPr="0035524D" w:rsidRDefault="00DF3EED">
            <w:pPr>
              <w:pBdr>
                <w:top w:val="nil"/>
                <w:left w:val="nil"/>
                <w:bottom w:val="nil"/>
                <w:right w:val="nil"/>
                <w:between w:val="nil"/>
              </w:pBdr>
              <w:rPr>
                <w:b/>
                <w:noProof/>
                <w:color w:val="000000"/>
                <w:sz w:val="16"/>
                <w:szCs w:val="16"/>
                <w:lang w:val="en-US"/>
              </w:rPr>
            </w:pPr>
          </w:p>
        </w:tc>
      </w:tr>
      <w:tr w:rsidR="00DF3EED" w:rsidRPr="0035524D" w14:paraId="72023646" w14:textId="77777777" w:rsidTr="0035524D">
        <w:trPr>
          <w:trHeight w:val="307"/>
        </w:trPr>
        <w:tc>
          <w:tcPr>
            <w:tcW w:w="1773" w:type="dxa"/>
            <w:tcBorders>
              <w:top w:val="single" w:sz="6" w:space="0" w:color="000000"/>
              <w:left w:val="single" w:sz="6" w:space="0" w:color="000000"/>
              <w:bottom w:val="single" w:sz="6" w:space="0" w:color="000000"/>
              <w:right w:val="single" w:sz="6" w:space="0" w:color="000000"/>
            </w:tcBorders>
            <w:shd w:val="clear" w:color="auto" w:fill="C1E4F5"/>
          </w:tcPr>
          <w:p w14:paraId="1EC407BC" w14:textId="77EAD69E" w:rsidR="00DF3EED" w:rsidRPr="0035524D" w:rsidRDefault="0035524D">
            <w:pPr>
              <w:pBdr>
                <w:top w:val="nil"/>
                <w:left w:val="nil"/>
                <w:bottom w:val="nil"/>
                <w:right w:val="nil"/>
                <w:between w:val="nil"/>
              </w:pBdr>
              <w:rPr>
                <w:b/>
                <w:noProof/>
                <w:color w:val="000000"/>
                <w:sz w:val="16"/>
                <w:szCs w:val="16"/>
                <w:lang w:val="en-US"/>
              </w:rPr>
            </w:pPr>
            <w:r w:rsidRPr="0035524D">
              <w:rPr>
                <w:noProof/>
                <w:color w:val="000000"/>
                <w:sz w:val="16"/>
                <w:szCs w:val="16"/>
              </w:rPr>
              <w:t>Genre, discourse conventions, and register control</w:t>
            </w:r>
          </w:p>
        </w:tc>
        <w:tc>
          <w:tcPr>
            <w:tcW w:w="2993" w:type="dxa"/>
            <w:tcBorders>
              <w:top w:val="single" w:sz="6" w:space="0" w:color="000000"/>
              <w:left w:val="single" w:sz="6" w:space="0" w:color="000000"/>
              <w:bottom w:val="single" w:sz="6" w:space="0" w:color="000000"/>
              <w:right w:val="single" w:sz="6" w:space="0" w:color="000000"/>
            </w:tcBorders>
            <w:shd w:val="clear" w:color="auto" w:fill="C1E4F5"/>
          </w:tcPr>
          <w:p w14:paraId="61698AD7" w14:textId="75386ABD" w:rsidR="00DF3EED" w:rsidRPr="0035524D" w:rsidRDefault="00000000">
            <w:pPr>
              <w:pBdr>
                <w:top w:val="nil"/>
                <w:left w:val="nil"/>
                <w:bottom w:val="nil"/>
                <w:right w:val="nil"/>
                <w:between w:val="nil"/>
              </w:pBdr>
              <w:rPr>
                <w:b/>
                <w:noProof/>
                <w:color w:val="000000"/>
                <w:sz w:val="16"/>
                <w:szCs w:val="16"/>
                <w:lang w:val="en-US"/>
              </w:rPr>
            </w:pPr>
            <w:r w:rsidRPr="0035524D">
              <w:rPr>
                <w:noProof/>
                <w:color w:val="000000"/>
                <w:sz w:val="16"/>
                <w:szCs w:val="16"/>
                <w:lang w:val="en-US"/>
              </w:rPr>
              <w:t xml:space="preserve">90-100% </w:t>
            </w:r>
            <w:r w:rsidR="0035524D" w:rsidRPr="0035524D">
              <w:rPr>
                <w:noProof/>
                <w:color w:val="000000"/>
                <w:sz w:val="16"/>
                <w:szCs w:val="16"/>
              </w:rPr>
              <w:t>Fully follows target genre conventions: structure, information packaging, cohesion, modality, and conventional formulations. Register matches institutional expectations.</w:t>
            </w:r>
          </w:p>
        </w:tc>
        <w:tc>
          <w:tcPr>
            <w:tcW w:w="3278" w:type="dxa"/>
            <w:tcBorders>
              <w:top w:val="single" w:sz="6" w:space="0" w:color="000000"/>
              <w:left w:val="single" w:sz="6" w:space="0" w:color="000000"/>
              <w:bottom w:val="single" w:sz="6" w:space="0" w:color="000000"/>
              <w:right w:val="single" w:sz="6" w:space="0" w:color="000000"/>
            </w:tcBorders>
            <w:shd w:val="clear" w:color="auto" w:fill="C1E4F5"/>
          </w:tcPr>
          <w:p w14:paraId="29004840" w14:textId="13740750" w:rsidR="00DF3EED" w:rsidRPr="0035524D" w:rsidRDefault="00000000">
            <w:pPr>
              <w:pBdr>
                <w:top w:val="nil"/>
                <w:left w:val="nil"/>
                <w:bottom w:val="nil"/>
                <w:right w:val="nil"/>
                <w:between w:val="nil"/>
              </w:pBdr>
              <w:rPr>
                <w:b/>
                <w:noProof/>
                <w:color w:val="000000"/>
                <w:sz w:val="16"/>
                <w:szCs w:val="16"/>
                <w:lang w:val="en-US"/>
              </w:rPr>
            </w:pPr>
            <w:r w:rsidRPr="0035524D">
              <w:rPr>
                <w:noProof/>
                <w:color w:val="000000"/>
                <w:sz w:val="16"/>
                <w:szCs w:val="16"/>
                <w:lang w:val="en-US"/>
              </w:rPr>
              <w:t xml:space="preserve">75-89% </w:t>
            </w:r>
            <w:r w:rsidR="0035524D" w:rsidRPr="0035524D">
              <w:rPr>
                <w:noProof/>
                <w:color w:val="000000"/>
                <w:sz w:val="16"/>
                <w:szCs w:val="16"/>
              </w:rPr>
              <w:t>Mostly follows genre norms with minor deviations. Register is generally appropriate.</w:t>
            </w:r>
            <w:r w:rsidRPr="0035524D">
              <w:rPr>
                <w:noProof/>
                <w:color w:val="000000"/>
                <w:sz w:val="16"/>
                <w:szCs w:val="16"/>
                <w:lang w:val="en-US"/>
              </w:rPr>
              <w:tab/>
            </w:r>
          </w:p>
        </w:tc>
        <w:tc>
          <w:tcPr>
            <w:tcW w:w="3436" w:type="dxa"/>
            <w:tcBorders>
              <w:top w:val="single" w:sz="6" w:space="0" w:color="000000"/>
              <w:left w:val="single" w:sz="6" w:space="0" w:color="000000"/>
              <w:bottom w:val="single" w:sz="6" w:space="0" w:color="000000"/>
              <w:right w:val="single" w:sz="6" w:space="0" w:color="000000"/>
            </w:tcBorders>
            <w:shd w:val="clear" w:color="auto" w:fill="C1E4F5"/>
          </w:tcPr>
          <w:p w14:paraId="0AE0998B" w14:textId="5D3E9BCB" w:rsidR="00DF3EED" w:rsidRPr="0035524D" w:rsidRDefault="00000000">
            <w:pPr>
              <w:pBdr>
                <w:top w:val="nil"/>
                <w:left w:val="nil"/>
                <w:bottom w:val="nil"/>
                <w:right w:val="nil"/>
                <w:between w:val="nil"/>
              </w:pBdr>
              <w:rPr>
                <w:b/>
                <w:noProof/>
                <w:color w:val="000000"/>
                <w:sz w:val="16"/>
                <w:szCs w:val="16"/>
                <w:lang w:val="en-US"/>
              </w:rPr>
            </w:pPr>
            <w:r w:rsidRPr="0035524D">
              <w:rPr>
                <w:noProof/>
                <w:color w:val="000000"/>
                <w:sz w:val="16"/>
                <w:szCs w:val="16"/>
                <w:lang w:val="en-US"/>
              </w:rPr>
              <w:t xml:space="preserve">60-74% </w:t>
            </w:r>
            <w:r w:rsidR="0035524D" w:rsidRPr="0035524D">
              <w:rPr>
                <w:noProof/>
                <w:color w:val="000000"/>
                <w:sz w:val="16"/>
                <w:szCs w:val="16"/>
              </w:rPr>
              <w:t>Genre awareness is limited. Organization and rhetorical patterns only partly match target conventions. Register fluctuates.</w:t>
            </w:r>
            <w:r w:rsidRPr="0035524D">
              <w:rPr>
                <w:noProof/>
                <w:color w:val="000000"/>
                <w:sz w:val="16"/>
                <w:szCs w:val="16"/>
                <w:lang w:val="en-US"/>
              </w:rPr>
              <w:tab/>
            </w:r>
          </w:p>
        </w:tc>
        <w:tc>
          <w:tcPr>
            <w:tcW w:w="4181" w:type="dxa"/>
            <w:tcBorders>
              <w:top w:val="single" w:sz="6" w:space="0" w:color="000000"/>
              <w:left w:val="single" w:sz="6" w:space="0" w:color="000000"/>
              <w:bottom w:val="single" w:sz="6" w:space="0" w:color="000000"/>
              <w:right w:val="single" w:sz="6" w:space="0" w:color="000000"/>
            </w:tcBorders>
            <w:shd w:val="clear" w:color="auto" w:fill="C1E4F5"/>
          </w:tcPr>
          <w:p w14:paraId="352DF597" w14:textId="77777777" w:rsidR="0035524D" w:rsidRPr="0035524D" w:rsidRDefault="00000000" w:rsidP="0035524D">
            <w:pPr>
              <w:pBdr>
                <w:top w:val="nil"/>
                <w:left w:val="nil"/>
                <w:bottom w:val="nil"/>
                <w:right w:val="nil"/>
                <w:between w:val="nil"/>
              </w:pBdr>
              <w:rPr>
                <w:noProof/>
                <w:color w:val="000000"/>
                <w:sz w:val="16"/>
                <w:szCs w:val="16"/>
                <w:lang w:val="ru-RU"/>
              </w:rPr>
            </w:pPr>
            <w:r w:rsidRPr="0035524D">
              <w:rPr>
                <w:noProof/>
                <w:color w:val="000000"/>
                <w:sz w:val="16"/>
                <w:szCs w:val="16"/>
                <w:lang w:val="en-US"/>
              </w:rPr>
              <w:t xml:space="preserve">0-59% </w:t>
            </w:r>
            <w:r w:rsidR="0035524D" w:rsidRPr="0035524D">
              <w:rPr>
                <w:noProof/>
                <w:color w:val="000000"/>
                <w:sz w:val="16"/>
                <w:szCs w:val="16"/>
                <w:lang w:val="ru-RU"/>
              </w:rPr>
              <w:t>Genre and register are inappropriate. Text does not meet professional expectations in the target language.</w:t>
            </w:r>
          </w:p>
          <w:p w14:paraId="656F1840" w14:textId="3F33655E" w:rsidR="00DF3EED" w:rsidRPr="0035524D" w:rsidRDefault="00DF3EED">
            <w:pPr>
              <w:pBdr>
                <w:top w:val="nil"/>
                <w:left w:val="nil"/>
                <w:bottom w:val="nil"/>
                <w:right w:val="nil"/>
                <w:between w:val="nil"/>
              </w:pBdr>
              <w:rPr>
                <w:b/>
                <w:noProof/>
                <w:color w:val="000000"/>
                <w:sz w:val="16"/>
                <w:szCs w:val="16"/>
                <w:lang w:val="en-US"/>
              </w:rPr>
            </w:pPr>
          </w:p>
        </w:tc>
      </w:tr>
      <w:tr w:rsidR="00DF3EED" w:rsidRPr="0035524D" w14:paraId="67E76548" w14:textId="77777777" w:rsidTr="0035524D">
        <w:trPr>
          <w:trHeight w:val="307"/>
        </w:trPr>
        <w:tc>
          <w:tcPr>
            <w:tcW w:w="1773" w:type="dxa"/>
            <w:tcBorders>
              <w:top w:val="single" w:sz="6" w:space="0" w:color="000000"/>
              <w:left w:val="single" w:sz="6" w:space="0" w:color="000000"/>
              <w:bottom w:val="single" w:sz="6" w:space="0" w:color="000000"/>
              <w:right w:val="single" w:sz="6" w:space="0" w:color="000000"/>
            </w:tcBorders>
            <w:shd w:val="clear" w:color="auto" w:fill="C1E4F5"/>
          </w:tcPr>
          <w:p w14:paraId="59E91244" w14:textId="020313F3" w:rsidR="00DF3EED" w:rsidRPr="0035524D" w:rsidRDefault="0035524D">
            <w:pPr>
              <w:pBdr>
                <w:top w:val="nil"/>
                <w:left w:val="nil"/>
                <w:bottom w:val="nil"/>
                <w:right w:val="nil"/>
                <w:between w:val="nil"/>
              </w:pBdr>
              <w:rPr>
                <w:b/>
                <w:noProof/>
                <w:color w:val="000000"/>
                <w:sz w:val="16"/>
                <w:szCs w:val="16"/>
                <w:lang w:val="en-US"/>
              </w:rPr>
            </w:pPr>
            <w:r w:rsidRPr="0035524D">
              <w:rPr>
                <w:noProof/>
                <w:color w:val="000000"/>
                <w:sz w:val="16"/>
                <w:szCs w:val="16"/>
              </w:rPr>
              <w:t>Justification, evidence use, and translation commentary</w:t>
            </w:r>
          </w:p>
        </w:tc>
        <w:tc>
          <w:tcPr>
            <w:tcW w:w="2993" w:type="dxa"/>
            <w:tcBorders>
              <w:top w:val="single" w:sz="6" w:space="0" w:color="000000"/>
              <w:left w:val="single" w:sz="6" w:space="0" w:color="000000"/>
              <w:bottom w:val="single" w:sz="6" w:space="0" w:color="000000"/>
              <w:right w:val="single" w:sz="6" w:space="0" w:color="000000"/>
            </w:tcBorders>
            <w:shd w:val="clear" w:color="auto" w:fill="C1E4F5"/>
          </w:tcPr>
          <w:p w14:paraId="5D6E97D6" w14:textId="09966A40" w:rsidR="00DF3EED" w:rsidRPr="0035524D" w:rsidRDefault="00000000">
            <w:pPr>
              <w:pBdr>
                <w:top w:val="nil"/>
                <w:left w:val="nil"/>
                <w:bottom w:val="nil"/>
                <w:right w:val="nil"/>
                <w:between w:val="nil"/>
              </w:pBdr>
              <w:rPr>
                <w:b/>
                <w:noProof/>
                <w:color w:val="000000"/>
                <w:sz w:val="16"/>
                <w:szCs w:val="16"/>
                <w:lang w:val="en-US"/>
              </w:rPr>
            </w:pPr>
            <w:r w:rsidRPr="0035524D">
              <w:rPr>
                <w:noProof/>
                <w:color w:val="000000"/>
                <w:sz w:val="16"/>
                <w:szCs w:val="16"/>
                <w:lang w:val="en-US"/>
              </w:rPr>
              <w:t xml:space="preserve">90-100% </w:t>
            </w:r>
            <w:r w:rsidR="0035524D" w:rsidRPr="0035524D">
              <w:rPr>
                <w:noProof/>
                <w:color w:val="000000"/>
                <w:sz w:val="16"/>
                <w:szCs w:val="16"/>
              </w:rPr>
              <w:t>Provides a coherent commentary that justifies key choices using course concepts and evidence. Uses parallel texts or corpus examples correctly. Arguments are logically structured and precise.</w:t>
            </w:r>
          </w:p>
        </w:tc>
        <w:tc>
          <w:tcPr>
            <w:tcW w:w="3278" w:type="dxa"/>
            <w:tcBorders>
              <w:top w:val="single" w:sz="6" w:space="0" w:color="000000"/>
              <w:left w:val="single" w:sz="6" w:space="0" w:color="000000"/>
              <w:bottom w:val="single" w:sz="6" w:space="0" w:color="000000"/>
              <w:right w:val="single" w:sz="6" w:space="0" w:color="000000"/>
            </w:tcBorders>
            <w:shd w:val="clear" w:color="auto" w:fill="C1E4F5"/>
          </w:tcPr>
          <w:p w14:paraId="76C3E479" w14:textId="0A997E52" w:rsidR="00DF3EED" w:rsidRPr="0035524D" w:rsidRDefault="00000000">
            <w:pPr>
              <w:pBdr>
                <w:top w:val="nil"/>
                <w:left w:val="nil"/>
                <w:bottom w:val="nil"/>
                <w:right w:val="nil"/>
                <w:between w:val="nil"/>
              </w:pBdr>
              <w:rPr>
                <w:b/>
                <w:noProof/>
                <w:color w:val="000000"/>
                <w:sz w:val="16"/>
                <w:szCs w:val="16"/>
                <w:lang w:val="en-US"/>
              </w:rPr>
            </w:pPr>
            <w:r w:rsidRPr="0035524D">
              <w:rPr>
                <w:noProof/>
                <w:color w:val="000000"/>
                <w:sz w:val="16"/>
                <w:szCs w:val="16"/>
                <w:lang w:val="en-US"/>
              </w:rPr>
              <w:t xml:space="preserve">75-89% </w:t>
            </w:r>
            <w:r w:rsidR="0035524D" w:rsidRPr="0035524D">
              <w:rPr>
                <w:noProof/>
                <w:color w:val="000000"/>
                <w:sz w:val="16"/>
                <w:szCs w:val="16"/>
              </w:rPr>
              <w:t>Justification is clear and mostly evidence based. Minor gaps in logic or limited use of evidence, but claims are generally supported.</w:t>
            </w:r>
          </w:p>
        </w:tc>
        <w:tc>
          <w:tcPr>
            <w:tcW w:w="3436" w:type="dxa"/>
            <w:tcBorders>
              <w:top w:val="single" w:sz="6" w:space="0" w:color="000000"/>
              <w:left w:val="single" w:sz="6" w:space="0" w:color="000000"/>
              <w:bottom w:val="single" w:sz="6" w:space="0" w:color="000000"/>
              <w:right w:val="single" w:sz="6" w:space="0" w:color="000000"/>
            </w:tcBorders>
            <w:shd w:val="clear" w:color="auto" w:fill="C1E4F5"/>
          </w:tcPr>
          <w:p w14:paraId="54210033" w14:textId="73798A49" w:rsidR="00DF3EED" w:rsidRPr="0035524D" w:rsidRDefault="00000000">
            <w:pPr>
              <w:pBdr>
                <w:top w:val="nil"/>
                <w:left w:val="nil"/>
                <w:bottom w:val="nil"/>
                <w:right w:val="nil"/>
                <w:between w:val="nil"/>
              </w:pBdr>
              <w:rPr>
                <w:b/>
                <w:noProof/>
                <w:color w:val="000000"/>
                <w:sz w:val="16"/>
                <w:szCs w:val="16"/>
                <w:lang w:val="en-US"/>
              </w:rPr>
            </w:pPr>
            <w:r w:rsidRPr="0035524D">
              <w:rPr>
                <w:noProof/>
                <w:color w:val="000000"/>
                <w:sz w:val="16"/>
                <w:szCs w:val="16"/>
                <w:lang w:val="en-US"/>
              </w:rPr>
              <w:t xml:space="preserve">60-74% </w:t>
            </w:r>
            <w:r w:rsidR="0035524D" w:rsidRPr="0035524D">
              <w:rPr>
                <w:noProof/>
                <w:color w:val="000000"/>
                <w:sz w:val="16"/>
                <w:szCs w:val="16"/>
              </w:rPr>
              <w:t>Commentary is descriptive rather than analytical. Uses theory labels without showing how they apply. Evidence is weak or misinterpreted.</w:t>
            </w:r>
          </w:p>
        </w:tc>
        <w:tc>
          <w:tcPr>
            <w:tcW w:w="4181" w:type="dxa"/>
            <w:tcBorders>
              <w:top w:val="single" w:sz="6" w:space="0" w:color="000000"/>
              <w:left w:val="single" w:sz="6" w:space="0" w:color="000000"/>
              <w:bottom w:val="single" w:sz="6" w:space="0" w:color="000000"/>
              <w:right w:val="single" w:sz="6" w:space="0" w:color="000000"/>
            </w:tcBorders>
            <w:shd w:val="clear" w:color="auto" w:fill="C1E4F5"/>
          </w:tcPr>
          <w:p w14:paraId="3495B2AD" w14:textId="77777777" w:rsidR="0035524D" w:rsidRPr="0035524D" w:rsidRDefault="00000000" w:rsidP="0035524D">
            <w:pPr>
              <w:pBdr>
                <w:top w:val="nil"/>
                <w:left w:val="nil"/>
                <w:bottom w:val="nil"/>
                <w:right w:val="nil"/>
                <w:between w:val="nil"/>
              </w:pBdr>
              <w:rPr>
                <w:noProof/>
                <w:color w:val="000000"/>
                <w:sz w:val="16"/>
                <w:szCs w:val="16"/>
                <w:lang w:val="ru-RU"/>
              </w:rPr>
            </w:pPr>
            <w:r w:rsidRPr="0035524D">
              <w:rPr>
                <w:noProof/>
                <w:color w:val="000000"/>
                <w:sz w:val="16"/>
                <w:szCs w:val="16"/>
                <w:lang w:val="en-US"/>
              </w:rPr>
              <w:t xml:space="preserve">0-59% </w:t>
            </w:r>
            <w:r w:rsidR="0035524D" w:rsidRPr="0035524D">
              <w:rPr>
                <w:noProof/>
                <w:color w:val="000000"/>
                <w:sz w:val="16"/>
                <w:szCs w:val="16"/>
                <w:lang w:val="ru-RU"/>
              </w:rPr>
              <w:t>Little or no justification. Claims are unsupported. Evidence is absent or clearly irrelevant.</w:t>
            </w:r>
          </w:p>
          <w:p w14:paraId="11118351" w14:textId="6DF45AF4" w:rsidR="00DF3EED" w:rsidRPr="0035524D" w:rsidRDefault="00DF3EED">
            <w:pPr>
              <w:pBdr>
                <w:top w:val="nil"/>
                <w:left w:val="nil"/>
                <w:bottom w:val="nil"/>
                <w:right w:val="nil"/>
                <w:between w:val="nil"/>
              </w:pBdr>
              <w:rPr>
                <w:b/>
                <w:noProof/>
                <w:color w:val="000000"/>
                <w:sz w:val="16"/>
                <w:szCs w:val="16"/>
                <w:lang w:val="en-US"/>
              </w:rPr>
            </w:pPr>
          </w:p>
        </w:tc>
      </w:tr>
      <w:tr w:rsidR="00DF3EED" w:rsidRPr="0035524D" w14:paraId="3D69221E" w14:textId="77777777" w:rsidTr="0035524D">
        <w:trPr>
          <w:trHeight w:val="307"/>
        </w:trPr>
        <w:tc>
          <w:tcPr>
            <w:tcW w:w="1773" w:type="dxa"/>
            <w:tcBorders>
              <w:top w:val="single" w:sz="6" w:space="0" w:color="000000"/>
              <w:left w:val="single" w:sz="6" w:space="0" w:color="000000"/>
              <w:bottom w:val="single" w:sz="6" w:space="0" w:color="000000"/>
              <w:right w:val="single" w:sz="6" w:space="0" w:color="000000"/>
            </w:tcBorders>
            <w:shd w:val="clear" w:color="auto" w:fill="C1E4F5"/>
          </w:tcPr>
          <w:p w14:paraId="33257777" w14:textId="4E962FBD" w:rsidR="00DF3EED" w:rsidRPr="0035524D" w:rsidRDefault="0035524D">
            <w:pPr>
              <w:pBdr>
                <w:top w:val="nil"/>
                <w:left w:val="nil"/>
                <w:bottom w:val="nil"/>
                <w:right w:val="nil"/>
                <w:between w:val="nil"/>
              </w:pBdr>
              <w:rPr>
                <w:noProof/>
                <w:color w:val="000000"/>
                <w:sz w:val="16"/>
                <w:szCs w:val="16"/>
                <w:lang w:val="en-US"/>
              </w:rPr>
            </w:pPr>
            <w:r w:rsidRPr="0035524D">
              <w:rPr>
                <w:noProof/>
                <w:color w:val="000000"/>
                <w:sz w:val="16"/>
                <w:szCs w:val="16"/>
              </w:rPr>
              <w:t>Oral intercultural communication and mediation skills</w:t>
            </w:r>
          </w:p>
        </w:tc>
        <w:tc>
          <w:tcPr>
            <w:tcW w:w="2993" w:type="dxa"/>
            <w:tcBorders>
              <w:top w:val="single" w:sz="6" w:space="0" w:color="000000"/>
              <w:left w:val="single" w:sz="6" w:space="0" w:color="000000"/>
              <w:bottom w:val="single" w:sz="6" w:space="0" w:color="000000"/>
              <w:right w:val="single" w:sz="6" w:space="0" w:color="000000"/>
            </w:tcBorders>
            <w:shd w:val="clear" w:color="auto" w:fill="C1E4F5"/>
          </w:tcPr>
          <w:p w14:paraId="3F64D0D2" w14:textId="740137AE" w:rsidR="00DF3EED" w:rsidRPr="0035524D" w:rsidRDefault="00000000">
            <w:pPr>
              <w:pBdr>
                <w:top w:val="nil"/>
                <w:left w:val="nil"/>
                <w:bottom w:val="nil"/>
                <w:right w:val="nil"/>
                <w:between w:val="nil"/>
              </w:pBdr>
              <w:rPr>
                <w:noProof/>
                <w:color w:val="000000"/>
                <w:sz w:val="16"/>
                <w:szCs w:val="16"/>
                <w:lang w:val="en-US"/>
              </w:rPr>
            </w:pPr>
            <w:r w:rsidRPr="0035524D">
              <w:rPr>
                <w:noProof/>
                <w:color w:val="000000"/>
                <w:sz w:val="16"/>
                <w:szCs w:val="16"/>
                <w:lang w:val="en-US"/>
              </w:rPr>
              <w:t xml:space="preserve">90-100% </w:t>
            </w:r>
            <w:r w:rsidR="0035524D" w:rsidRPr="0035524D">
              <w:rPr>
                <w:noProof/>
                <w:color w:val="000000"/>
                <w:sz w:val="16"/>
                <w:szCs w:val="16"/>
              </w:rPr>
              <w:t>Explains choices confidently and professionally, manages questions, negotiates meaning, and demonstrates effective intercultural interaction strategies in discussion or simulation.</w:t>
            </w:r>
            <w:r w:rsidRPr="0035524D">
              <w:rPr>
                <w:noProof/>
                <w:color w:val="000000"/>
                <w:sz w:val="16"/>
                <w:szCs w:val="16"/>
                <w:lang w:val="en-US"/>
              </w:rPr>
              <w:tab/>
            </w:r>
          </w:p>
        </w:tc>
        <w:tc>
          <w:tcPr>
            <w:tcW w:w="3278" w:type="dxa"/>
            <w:tcBorders>
              <w:top w:val="single" w:sz="6" w:space="0" w:color="000000"/>
              <w:left w:val="single" w:sz="6" w:space="0" w:color="000000"/>
              <w:bottom w:val="single" w:sz="6" w:space="0" w:color="000000"/>
              <w:right w:val="single" w:sz="6" w:space="0" w:color="000000"/>
            </w:tcBorders>
            <w:shd w:val="clear" w:color="auto" w:fill="C1E4F5"/>
          </w:tcPr>
          <w:p w14:paraId="19ABD1CC" w14:textId="60B460C3" w:rsidR="00DF3EED" w:rsidRPr="0035524D" w:rsidRDefault="00000000">
            <w:pPr>
              <w:pBdr>
                <w:top w:val="nil"/>
                <w:left w:val="nil"/>
                <w:bottom w:val="nil"/>
                <w:right w:val="nil"/>
                <w:between w:val="nil"/>
              </w:pBdr>
              <w:rPr>
                <w:noProof/>
                <w:color w:val="000000"/>
                <w:sz w:val="16"/>
                <w:szCs w:val="16"/>
                <w:lang w:val="en-US"/>
              </w:rPr>
            </w:pPr>
            <w:r w:rsidRPr="0035524D">
              <w:rPr>
                <w:noProof/>
                <w:color w:val="000000"/>
                <w:sz w:val="16"/>
                <w:szCs w:val="16"/>
                <w:lang w:val="en-US"/>
              </w:rPr>
              <w:t xml:space="preserve">75-89% </w:t>
            </w:r>
            <w:r w:rsidR="0035524D" w:rsidRPr="0035524D">
              <w:rPr>
                <w:noProof/>
                <w:color w:val="000000"/>
                <w:sz w:val="16"/>
                <w:szCs w:val="16"/>
              </w:rPr>
              <w:t>Communicates clearly with minor hesitation. Handles questions adequately and shows awareness of intercultural interaction demands.</w:t>
            </w:r>
            <w:r w:rsidRPr="0035524D">
              <w:rPr>
                <w:noProof/>
                <w:color w:val="000000"/>
                <w:sz w:val="16"/>
                <w:szCs w:val="16"/>
                <w:lang w:val="en-US"/>
              </w:rPr>
              <w:tab/>
            </w:r>
          </w:p>
        </w:tc>
        <w:tc>
          <w:tcPr>
            <w:tcW w:w="3436" w:type="dxa"/>
            <w:tcBorders>
              <w:top w:val="single" w:sz="6" w:space="0" w:color="000000"/>
              <w:left w:val="single" w:sz="6" w:space="0" w:color="000000"/>
              <w:bottom w:val="single" w:sz="6" w:space="0" w:color="000000"/>
              <w:right w:val="single" w:sz="6" w:space="0" w:color="000000"/>
            </w:tcBorders>
            <w:shd w:val="clear" w:color="auto" w:fill="C1E4F5"/>
          </w:tcPr>
          <w:p w14:paraId="6F9C39DA" w14:textId="09CE49EE" w:rsidR="00DF3EED" w:rsidRPr="0035524D" w:rsidRDefault="00000000">
            <w:pPr>
              <w:pBdr>
                <w:top w:val="nil"/>
                <w:left w:val="nil"/>
                <w:bottom w:val="nil"/>
                <w:right w:val="nil"/>
                <w:between w:val="nil"/>
              </w:pBdr>
              <w:rPr>
                <w:noProof/>
                <w:color w:val="000000"/>
                <w:sz w:val="16"/>
                <w:szCs w:val="16"/>
                <w:lang w:val="en-US"/>
              </w:rPr>
            </w:pPr>
            <w:r w:rsidRPr="0035524D">
              <w:rPr>
                <w:noProof/>
                <w:color w:val="000000"/>
                <w:sz w:val="16"/>
                <w:szCs w:val="16"/>
                <w:lang w:val="en-US"/>
              </w:rPr>
              <w:t xml:space="preserve">60-74% </w:t>
            </w:r>
            <w:r w:rsidR="0035524D" w:rsidRPr="0035524D">
              <w:rPr>
                <w:noProof/>
                <w:color w:val="000000"/>
                <w:sz w:val="16"/>
                <w:szCs w:val="16"/>
              </w:rPr>
              <w:t>Oral delivery is understandable but limited in structure or precision. Difficulty responding to critique or managing interaction.</w:t>
            </w:r>
          </w:p>
        </w:tc>
        <w:tc>
          <w:tcPr>
            <w:tcW w:w="4181" w:type="dxa"/>
            <w:tcBorders>
              <w:top w:val="single" w:sz="6" w:space="0" w:color="000000"/>
              <w:left w:val="single" w:sz="6" w:space="0" w:color="000000"/>
              <w:bottom w:val="single" w:sz="6" w:space="0" w:color="000000"/>
              <w:right w:val="single" w:sz="6" w:space="0" w:color="000000"/>
            </w:tcBorders>
            <w:shd w:val="clear" w:color="auto" w:fill="C1E4F5"/>
          </w:tcPr>
          <w:p w14:paraId="4AAC0183" w14:textId="77777777" w:rsidR="0035524D" w:rsidRPr="0035524D" w:rsidRDefault="00000000" w:rsidP="0035524D">
            <w:pPr>
              <w:pBdr>
                <w:top w:val="nil"/>
                <w:left w:val="nil"/>
                <w:bottom w:val="nil"/>
                <w:right w:val="nil"/>
                <w:between w:val="nil"/>
              </w:pBdr>
              <w:rPr>
                <w:noProof/>
                <w:color w:val="000000"/>
                <w:sz w:val="16"/>
                <w:szCs w:val="16"/>
                <w:lang w:val="ru-RU"/>
              </w:rPr>
            </w:pPr>
            <w:r w:rsidRPr="0035524D">
              <w:rPr>
                <w:noProof/>
                <w:color w:val="000000"/>
                <w:sz w:val="16"/>
                <w:szCs w:val="16"/>
                <w:lang w:val="en-US"/>
              </w:rPr>
              <w:t xml:space="preserve">0-59% </w:t>
            </w:r>
            <w:r w:rsidR="0035524D" w:rsidRPr="0035524D">
              <w:rPr>
                <w:noProof/>
                <w:color w:val="000000"/>
                <w:sz w:val="16"/>
                <w:szCs w:val="16"/>
                <w:lang w:val="ru-RU"/>
              </w:rPr>
              <w:t>Struggles to communicate ideas clearly. Cannot explain decisions or manage professional discussion.</w:t>
            </w:r>
          </w:p>
          <w:p w14:paraId="5764499E" w14:textId="43C2CCF7" w:rsidR="00DF3EED" w:rsidRPr="0035524D" w:rsidRDefault="00DF3EED">
            <w:pPr>
              <w:pBdr>
                <w:top w:val="nil"/>
                <w:left w:val="nil"/>
                <w:bottom w:val="nil"/>
                <w:right w:val="nil"/>
                <w:between w:val="nil"/>
              </w:pBdr>
              <w:rPr>
                <w:noProof/>
                <w:color w:val="000000"/>
                <w:sz w:val="16"/>
                <w:szCs w:val="16"/>
                <w:lang w:val="en-US"/>
              </w:rPr>
            </w:pPr>
          </w:p>
        </w:tc>
      </w:tr>
      <w:tr w:rsidR="00DF3EED" w:rsidRPr="0035524D" w14:paraId="6062F774" w14:textId="77777777" w:rsidTr="0035524D">
        <w:trPr>
          <w:trHeight w:val="307"/>
        </w:trPr>
        <w:tc>
          <w:tcPr>
            <w:tcW w:w="1773" w:type="dxa"/>
            <w:tcBorders>
              <w:top w:val="single" w:sz="6" w:space="0" w:color="000000"/>
              <w:left w:val="single" w:sz="6" w:space="0" w:color="000000"/>
              <w:bottom w:val="single" w:sz="6" w:space="0" w:color="000000"/>
              <w:right w:val="single" w:sz="6" w:space="0" w:color="000000"/>
            </w:tcBorders>
            <w:shd w:val="clear" w:color="auto" w:fill="C1E4F5"/>
          </w:tcPr>
          <w:p w14:paraId="054EAC13" w14:textId="05EB2613" w:rsidR="00DF3EED" w:rsidRPr="0035524D" w:rsidRDefault="0035524D">
            <w:pPr>
              <w:pBdr>
                <w:top w:val="nil"/>
                <w:left w:val="nil"/>
                <w:bottom w:val="nil"/>
                <w:right w:val="nil"/>
                <w:between w:val="nil"/>
              </w:pBdr>
              <w:rPr>
                <w:noProof/>
                <w:color w:val="000000"/>
                <w:sz w:val="16"/>
                <w:szCs w:val="16"/>
                <w:lang w:val="en-US"/>
              </w:rPr>
            </w:pPr>
            <w:r w:rsidRPr="0035524D">
              <w:rPr>
                <w:noProof/>
                <w:color w:val="000000"/>
                <w:sz w:val="16"/>
                <w:szCs w:val="16"/>
              </w:rPr>
              <w:t>Language accuracy and professional terminology in EN, RU, KZ</w:t>
            </w:r>
          </w:p>
        </w:tc>
        <w:tc>
          <w:tcPr>
            <w:tcW w:w="2993" w:type="dxa"/>
            <w:tcBorders>
              <w:top w:val="single" w:sz="6" w:space="0" w:color="000000"/>
              <w:left w:val="single" w:sz="6" w:space="0" w:color="000000"/>
              <w:bottom w:val="single" w:sz="6" w:space="0" w:color="000000"/>
              <w:right w:val="single" w:sz="6" w:space="0" w:color="000000"/>
            </w:tcBorders>
            <w:shd w:val="clear" w:color="auto" w:fill="C1E4F5"/>
          </w:tcPr>
          <w:p w14:paraId="362BF9D8" w14:textId="7866557B" w:rsidR="00DF3EED" w:rsidRPr="0035524D" w:rsidRDefault="00000000">
            <w:pPr>
              <w:pBdr>
                <w:top w:val="nil"/>
                <w:left w:val="nil"/>
                <w:bottom w:val="nil"/>
                <w:right w:val="nil"/>
                <w:between w:val="nil"/>
              </w:pBdr>
              <w:rPr>
                <w:noProof/>
                <w:color w:val="000000"/>
                <w:sz w:val="16"/>
                <w:szCs w:val="16"/>
                <w:lang w:val="en-US"/>
              </w:rPr>
            </w:pPr>
            <w:r w:rsidRPr="0035524D">
              <w:rPr>
                <w:noProof/>
                <w:color w:val="000000"/>
                <w:sz w:val="16"/>
                <w:szCs w:val="16"/>
                <w:lang w:val="en-US"/>
              </w:rPr>
              <w:t xml:space="preserve">90-100% </w:t>
            </w:r>
            <w:r w:rsidR="0035524D" w:rsidRPr="0035524D">
              <w:rPr>
                <w:noProof/>
                <w:color w:val="000000"/>
                <w:sz w:val="16"/>
                <w:szCs w:val="16"/>
              </w:rPr>
              <w:t>Uses accurate professional terminology and appropriate academic language. Grammar and syntax support clarity and professionalism across tasks.</w:t>
            </w:r>
          </w:p>
        </w:tc>
        <w:tc>
          <w:tcPr>
            <w:tcW w:w="3278" w:type="dxa"/>
            <w:tcBorders>
              <w:top w:val="single" w:sz="6" w:space="0" w:color="000000"/>
              <w:left w:val="single" w:sz="6" w:space="0" w:color="000000"/>
              <w:bottom w:val="single" w:sz="6" w:space="0" w:color="000000"/>
              <w:right w:val="single" w:sz="6" w:space="0" w:color="000000"/>
            </w:tcBorders>
            <w:shd w:val="clear" w:color="auto" w:fill="C1E4F5"/>
          </w:tcPr>
          <w:p w14:paraId="501C9C00" w14:textId="604A4498" w:rsidR="00DF3EED" w:rsidRPr="0035524D" w:rsidRDefault="00000000">
            <w:pPr>
              <w:pBdr>
                <w:top w:val="nil"/>
                <w:left w:val="nil"/>
                <w:bottom w:val="nil"/>
                <w:right w:val="nil"/>
                <w:between w:val="nil"/>
              </w:pBdr>
              <w:rPr>
                <w:noProof/>
                <w:color w:val="000000"/>
                <w:sz w:val="16"/>
                <w:szCs w:val="16"/>
                <w:lang w:val="en-US"/>
              </w:rPr>
            </w:pPr>
            <w:r w:rsidRPr="0035524D">
              <w:rPr>
                <w:noProof/>
                <w:color w:val="000000"/>
                <w:sz w:val="16"/>
                <w:szCs w:val="16"/>
                <w:lang w:val="en-US"/>
              </w:rPr>
              <w:t xml:space="preserve">75-89% </w:t>
            </w:r>
            <w:r w:rsidR="0035524D" w:rsidRPr="0035524D">
              <w:rPr>
                <w:noProof/>
                <w:color w:val="000000"/>
                <w:sz w:val="16"/>
                <w:szCs w:val="16"/>
              </w:rPr>
              <w:t>Terminology is mostly accurate with minor inaccuracies. Language control is generally sufficient for professional work.</w:t>
            </w:r>
            <w:r w:rsidRPr="0035524D">
              <w:rPr>
                <w:noProof/>
                <w:color w:val="000000"/>
                <w:sz w:val="16"/>
                <w:szCs w:val="16"/>
                <w:lang w:val="en-US"/>
              </w:rPr>
              <w:tab/>
            </w:r>
          </w:p>
        </w:tc>
        <w:tc>
          <w:tcPr>
            <w:tcW w:w="3436" w:type="dxa"/>
            <w:tcBorders>
              <w:top w:val="single" w:sz="6" w:space="0" w:color="000000"/>
              <w:left w:val="single" w:sz="6" w:space="0" w:color="000000"/>
              <w:bottom w:val="single" w:sz="6" w:space="0" w:color="000000"/>
              <w:right w:val="single" w:sz="6" w:space="0" w:color="000000"/>
            </w:tcBorders>
            <w:shd w:val="clear" w:color="auto" w:fill="C1E4F5"/>
          </w:tcPr>
          <w:p w14:paraId="74997F3E" w14:textId="5415381C" w:rsidR="00DF3EED" w:rsidRPr="0035524D" w:rsidRDefault="00000000">
            <w:pPr>
              <w:pBdr>
                <w:top w:val="nil"/>
                <w:left w:val="nil"/>
                <w:bottom w:val="nil"/>
                <w:right w:val="nil"/>
                <w:between w:val="nil"/>
              </w:pBdr>
              <w:rPr>
                <w:noProof/>
                <w:color w:val="000000"/>
                <w:sz w:val="16"/>
                <w:szCs w:val="16"/>
                <w:lang w:val="en-US"/>
              </w:rPr>
            </w:pPr>
            <w:r w:rsidRPr="0035524D">
              <w:rPr>
                <w:noProof/>
                <w:color w:val="000000"/>
                <w:sz w:val="16"/>
                <w:szCs w:val="16"/>
                <w:lang w:val="en-US"/>
              </w:rPr>
              <w:t xml:space="preserve">60-74% </w:t>
            </w:r>
            <w:r w:rsidR="0035524D" w:rsidRPr="0035524D">
              <w:rPr>
                <w:noProof/>
                <w:color w:val="000000"/>
                <w:sz w:val="16"/>
                <w:szCs w:val="16"/>
              </w:rPr>
              <w:t>Limited range of terminology or frequent misuse. Recurrent language issues reduce clarity or professionalism.</w:t>
            </w:r>
          </w:p>
        </w:tc>
        <w:tc>
          <w:tcPr>
            <w:tcW w:w="4181" w:type="dxa"/>
            <w:tcBorders>
              <w:top w:val="single" w:sz="6" w:space="0" w:color="000000"/>
              <w:left w:val="single" w:sz="6" w:space="0" w:color="000000"/>
              <w:bottom w:val="single" w:sz="6" w:space="0" w:color="000000"/>
              <w:right w:val="single" w:sz="6" w:space="0" w:color="000000"/>
            </w:tcBorders>
            <w:shd w:val="clear" w:color="auto" w:fill="C1E4F5"/>
          </w:tcPr>
          <w:p w14:paraId="62CD27D1" w14:textId="77777777" w:rsidR="0035524D" w:rsidRPr="0035524D" w:rsidRDefault="00000000" w:rsidP="0035524D">
            <w:pPr>
              <w:pBdr>
                <w:top w:val="nil"/>
                <w:left w:val="nil"/>
                <w:bottom w:val="nil"/>
                <w:right w:val="nil"/>
                <w:between w:val="nil"/>
              </w:pBdr>
              <w:rPr>
                <w:noProof/>
                <w:color w:val="000000"/>
                <w:sz w:val="16"/>
                <w:szCs w:val="16"/>
                <w:lang w:val="ru-RU"/>
              </w:rPr>
            </w:pPr>
            <w:r w:rsidRPr="0035524D">
              <w:rPr>
                <w:noProof/>
                <w:color w:val="000000"/>
                <w:sz w:val="16"/>
                <w:szCs w:val="16"/>
                <w:lang w:val="en-US"/>
              </w:rPr>
              <w:t xml:space="preserve">0-59% </w:t>
            </w:r>
            <w:r w:rsidR="0035524D" w:rsidRPr="0035524D">
              <w:rPr>
                <w:noProof/>
                <w:color w:val="000000"/>
                <w:sz w:val="16"/>
                <w:szCs w:val="16"/>
                <w:lang w:val="ru-RU"/>
              </w:rPr>
              <w:t>Insufficient terminology and frequent errors significantly hinder comprehension and professional acceptability.</w:t>
            </w:r>
          </w:p>
          <w:p w14:paraId="3FB36629" w14:textId="737D6D2A" w:rsidR="00DF3EED" w:rsidRPr="0035524D" w:rsidRDefault="00DF3EED">
            <w:pPr>
              <w:pBdr>
                <w:top w:val="nil"/>
                <w:left w:val="nil"/>
                <w:bottom w:val="nil"/>
                <w:right w:val="nil"/>
                <w:between w:val="nil"/>
              </w:pBdr>
              <w:rPr>
                <w:noProof/>
                <w:color w:val="000000"/>
                <w:sz w:val="16"/>
                <w:szCs w:val="16"/>
                <w:lang w:val="en-US"/>
              </w:rPr>
            </w:pPr>
          </w:p>
        </w:tc>
      </w:tr>
    </w:tbl>
    <w:p w14:paraId="4FBBFEB2" w14:textId="77777777" w:rsidR="00DF3EED" w:rsidRPr="00B15F05" w:rsidRDefault="00000000">
      <w:pPr>
        <w:rPr>
          <w:noProof/>
          <w:lang w:val="en-US"/>
        </w:rPr>
      </w:pPr>
      <w:r w:rsidRPr="00B15F05">
        <w:rPr>
          <w:noProof/>
          <w:lang w:val="en-US"/>
        </w:rPr>
        <w:t xml:space="preserve"> </w:t>
      </w:r>
    </w:p>
    <w:sectPr w:rsidR="00DF3EED" w:rsidRPr="00B15F05">
      <w:pgSz w:w="16838" w:h="11906" w:orient="landscape"/>
      <w:pgMar w:top="851" w:right="1418" w:bottom="1701" w:left="567"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Play">
    <w:charset w:val="00"/>
    <w:family w:val="auto"/>
    <w:pitch w:val="default"/>
    <w:embedRegular r:id="rId1" w:fontKey="{C16E14C2-A489-4D42-9F8F-661CE9788451}"/>
  </w:font>
  <w:font w:name="Calibri">
    <w:panose1 w:val="020F0502020204030204"/>
    <w:charset w:val="CC"/>
    <w:family w:val="swiss"/>
    <w:pitch w:val="variable"/>
    <w:sig w:usb0="E4002EFF" w:usb1="C000247B" w:usb2="00000009" w:usb3="00000000" w:csb0="000001FF" w:csb1="00000000"/>
    <w:embedRegular r:id="rId2" w:fontKey="{DE7600A6-2879-4C2E-9554-E269952344ED}"/>
  </w:font>
  <w:font w:name="Cambria">
    <w:panose1 w:val="02040503050406030204"/>
    <w:charset w:val="CC"/>
    <w:family w:val="roman"/>
    <w:pitch w:val="variable"/>
    <w:sig w:usb0="E00006FF" w:usb1="420024FF" w:usb2="02000000" w:usb3="00000000" w:csb0="0000019F" w:csb1="00000000"/>
    <w:embedRegular r:id="rId3" w:fontKey="{3E0F2A15-46A3-4E7A-9B87-D63AB294802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E39A0"/>
    <w:multiLevelType w:val="multilevel"/>
    <w:tmpl w:val="C0FE53A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3C1C30E4"/>
    <w:multiLevelType w:val="hybridMultilevel"/>
    <w:tmpl w:val="9C82A7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D7F784F"/>
    <w:multiLevelType w:val="multilevel"/>
    <w:tmpl w:val="85744D8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54AC1443"/>
    <w:multiLevelType w:val="hybridMultilevel"/>
    <w:tmpl w:val="20D864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6DB6063"/>
    <w:multiLevelType w:val="multilevel"/>
    <w:tmpl w:val="11B8351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736F32AD"/>
    <w:multiLevelType w:val="multilevel"/>
    <w:tmpl w:val="FE98B1F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857815733">
    <w:abstractNumId w:val="5"/>
  </w:num>
  <w:num w:numId="2" w16cid:durableId="662777002">
    <w:abstractNumId w:val="2"/>
  </w:num>
  <w:num w:numId="3" w16cid:durableId="1562254271">
    <w:abstractNumId w:val="4"/>
  </w:num>
  <w:num w:numId="4" w16cid:durableId="465122043">
    <w:abstractNumId w:val="0"/>
  </w:num>
  <w:num w:numId="5" w16cid:durableId="1833183479">
    <w:abstractNumId w:val="3"/>
  </w:num>
  <w:num w:numId="6" w16cid:durableId="14948779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EED"/>
    <w:rsid w:val="00034A2C"/>
    <w:rsid w:val="0024190E"/>
    <w:rsid w:val="0035524D"/>
    <w:rsid w:val="009A4377"/>
    <w:rsid w:val="00A64339"/>
    <w:rsid w:val="00B15F05"/>
    <w:rsid w:val="00D605D1"/>
    <w:rsid w:val="00DF3EED"/>
    <w:rsid w:val="00DF78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E959F"/>
  <w15:docId w15:val="{6E5BCC05-C6ED-4BDC-913F-3FE8DA252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360" w:after="80"/>
      <w:outlineLvl w:val="0"/>
    </w:pPr>
    <w:rPr>
      <w:rFonts w:ascii="Play" w:eastAsia="Play" w:hAnsi="Play" w:cs="Play"/>
      <w:color w:val="0F4761"/>
      <w:sz w:val="40"/>
      <w:szCs w:val="40"/>
    </w:rPr>
  </w:style>
  <w:style w:type="paragraph" w:styleId="2">
    <w:name w:val="heading 2"/>
    <w:basedOn w:val="a"/>
    <w:next w:val="a"/>
    <w:uiPriority w:val="9"/>
    <w:semiHidden/>
    <w:unhideWhenUsed/>
    <w:qFormat/>
    <w:pPr>
      <w:keepNext/>
      <w:keepLines/>
      <w:spacing w:before="160" w:after="80"/>
      <w:outlineLvl w:val="1"/>
    </w:pPr>
    <w:rPr>
      <w:rFonts w:ascii="Play" w:eastAsia="Play" w:hAnsi="Play" w:cs="Play"/>
      <w:color w:val="0F4761"/>
      <w:sz w:val="32"/>
      <w:szCs w:val="32"/>
    </w:rPr>
  </w:style>
  <w:style w:type="paragraph" w:styleId="3">
    <w:name w:val="heading 3"/>
    <w:basedOn w:val="a"/>
    <w:next w:val="a"/>
    <w:uiPriority w:val="9"/>
    <w:semiHidden/>
    <w:unhideWhenUsed/>
    <w:qFormat/>
    <w:pPr>
      <w:keepNext/>
      <w:keepLines/>
      <w:spacing w:before="160" w:after="80"/>
      <w:outlineLvl w:val="2"/>
    </w:pPr>
    <w:rPr>
      <w:color w:val="0F4761"/>
      <w:sz w:val="28"/>
      <w:szCs w:val="28"/>
    </w:rPr>
  </w:style>
  <w:style w:type="paragraph" w:styleId="4">
    <w:name w:val="heading 4"/>
    <w:basedOn w:val="a"/>
    <w:next w:val="a"/>
    <w:uiPriority w:val="9"/>
    <w:semiHidden/>
    <w:unhideWhenUsed/>
    <w:qFormat/>
    <w:pPr>
      <w:keepNext/>
      <w:keepLines/>
      <w:spacing w:before="80" w:after="40"/>
      <w:outlineLvl w:val="3"/>
    </w:pPr>
    <w:rPr>
      <w:i/>
      <w:color w:val="0F4761"/>
    </w:rPr>
  </w:style>
  <w:style w:type="paragraph" w:styleId="5">
    <w:name w:val="heading 5"/>
    <w:basedOn w:val="a"/>
    <w:next w:val="a"/>
    <w:uiPriority w:val="9"/>
    <w:semiHidden/>
    <w:unhideWhenUsed/>
    <w:qFormat/>
    <w:pPr>
      <w:keepNext/>
      <w:keepLines/>
      <w:spacing w:before="80" w:after="40"/>
      <w:outlineLvl w:val="4"/>
    </w:pPr>
    <w:rPr>
      <w:color w:val="0F4761"/>
    </w:rPr>
  </w:style>
  <w:style w:type="paragraph" w:styleId="6">
    <w:name w:val="heading 6"/>
    <w:basedOn w:val="a"/>
    <w:next w:val="a"/>
    <w:uiPriority w:val="9"/>
    <w:semiHidden/>
    <w:unhideWhenUsed/>
    <w:qFormat/>
    <w:pPr>
      <w:keepNext/>
      <w:keepLines/>
      <w:spacing w:before="40"/>
      <w:outlineLvl w:val="5"/>
    </w:pPr>
    <w:rPr>
      <w:i/>
      <w:color w:val="595959"/>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80"/>
    </w:pPr>
    <w:rPr>
      <w:rFonts w:ascii="Play" w:eastAsia="Play" w:hAnsi="Play" w:cs="Play"/>
      <w:sz w:val="56"/>
      <w:szCs w:val="56"/>
    </w:rPr>
  </w:style>
  <w:style w:type="paragraph" w:styleId="a4">
    <w:name w:val="Subtitle"/>
    <w:basedOn w:val="a"/>
    <w:next w:val="a"/>
    <w:uiPriority w:val="11"/>
    <w:qFormat/>
    <w:rPr>
      <w:color w:val="595959"/>
      <w:sz w:val="28"/>
      <w:szCs w:val="2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paragraph" w:styleId="a9">
    <w:name w:val="List Paragraph"/>
    <w:basedOn w:val="a"/>
    <w:uiPriority w:val="34"/>
    <w:qFormat/>
    <w:rsid w:val="00D605D1"/>
    <w:pPr>
      <w:ind w:left="720"/>
      <w:contextualSpacing/>
    </w:pPr>
  </w:style>
  <w:style w:type="paragraph" w:styleId="aa">
    <w:name w:val="Normal (Web)"/>
    <w:basedOn w:val="a"/>
    <w:uiPriority w:val="99"/>
    <w:semiHidden/>
    <w:unhideWhenUsed/>
    <w:rsid w:val="003552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stor.org" TargetMode="External"/><Relationship Id="rId13" Type="http://schemas.openxmlformats.org/officeDocument/2006/relationships/hyperlink" Target="http://www.collinsdictionary.com" TargetMode="External"/><Relationship Id="rId1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settings" Target="settings.xml"/><Relationship Id="rId21" Type="http://schemas.openxmlformats.org/officeDocument/2006/relationships/hyperlink" Target="mailto:asan.kanagat@alumni.nu.edu.kz" TargetMode="External"/><Relationship Id="rId7" Type="http://schemas.openxmlformats.org/officeDocument/2006/relationships/hyperlink" Target="https://www.sciencedirect.com" TargetMode="External"/><Relationship Id="rId12" Type="http://schemas.openxmlformats.org/officeDocument/2006/relationships/hyperlink" Target="http://www.oed.com" TargetMode="External"/><Relationship Id="rId17" Type="http://schemas.openxmlformats.org/officeDocument/2006/relationships/hyperlink" Target="https://univer.kaznu.kz/Content/instructions/%D0%90%D0%BA%D0%B0%D0%B4%D0%B5%D0%BC%D0%B8%D1%87%D0%B5%D1%81%D0%BA%D0%B0%D1%8F%20%D0%BF%D0%BE%D0%BB%D0%B8%D1%82%D0%B8%D0%BA%D0%B0.pdf" TargetMode="External"/><Relationship Id="rId2" Type="http://schemas.openxmlformats.org/officeDocument/2006/relationships/styles" Target="styles.xml"/><Relationship Id="rId16" Type="http://schemas.openxmlformats.org/officeDocument/2006/relationships/hyperlink" Target="http://www.teachingenglish.org.uk" TargetMode="External"/><Relationship Id="rId20"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numbering" Target="numbering.xml"/><Relationship Id="rId6" Type="http://schemas.openxmlformats.org/officeDocument/2006/relationships/hyperlink" Target="https://www.scopus.com" TargetMode="External"/><Relationship Id="rId11" Type="http://schemas.openxmlformats.org/officeDocument/2006/relationships/hyperlink" Target="http://www.multitran.com" TargetMode="External"/><Relationship Id="rId5" Type="http://schemas.openxmlformats.org/officeDocument/2006/relationships/hyperlink" Target="mailto:Akasan601@gmail.com" TargetMode="External"/><Relationship Id="rId15" Type="http://schemas.openxmlformats.org/officeDocument/2006/relationships/hyperlink" Target="http://www.oxfordlearnersdictionaries.com" TargetMode="External"/><Relationship Id="rId23" Type="http://schemas.openxmlformats.org/officeDocument/2006/relationships/theme" Target="theme/theme1.xml"/><Relationship Id="rId10" Type="http://schemas.openxmlformats.org/officeDocument/2006/relationships/hyperlink" Target="https://www.tandfonline.com" TargetMode="External"/><Relationship Id="rId19"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webSettings" Target="webSettings.xml"/><Relationship Id="rId9" Type="http://schemas.openxmlformats.org/officeDocument/2006/relationships/hyperlink" Target="https://onlinelibrary.wiley.com" TargetMode="External"/><Relationship Id="rId14" Type="http://schemas.openxmlformats.org/officeDocument/2006/relationships/hyperlink" Target="http://www.theguardian.com"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9</Pages>
  <Words>5224</Words>
  <Characters>29777</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4</cp:revision>
  <dcterms:created xsi:type="dcterms:W3CDTF">2025-10-01T18:04:00Z</dcterms:created>
  <dcterms:modified xsi:type="dcterms:W3CDTF">2026-01-15T12:41:00Z</dcterms:modified>
</cp:coreProperties>
</file>